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E6" w:rsidRPr="005F1E53" w:rsidRDefault="00AE19FA" w:rsidP="00D437C8">
      <w:pPr>
        <w:spacing w:after="0"/>
        <w:jc w:val="center"/>
        <w:rPr>
          <w:b/>
          <w:szCs w:val="24"/>
          <w:lang w:val="mn-MN"/>
        </w:rPr>
      </w:pPr>
      <w:r w:rsidRPr="005F1E53">
        <w:rPr>
          <w:b/>
          <w:szCs w:val="24"/>
          <w:lang w:val="mn-MN"/>
        </w:rPr>
        <w:t>БАЙГАЛЬ ОРЧНЫ АУДИТ ХИЙХ МЭРГЭШСЭН БОЛОВСОН ХҮЧИН БЭЛТГЭХ</w:t>
      </w:r>
      <w:bookmarkStart w:id="0" w:name="_GoBack"/>
      <w:bookmarkEnd w:id="0"/>
    </w:p>
    <w:p w:rsidR="008B043A" w:rsidRPr="005F1E53" w:rsidRDefault="009566D3" w:rsidP="00D437C8">
      <w:pPr>
        <w:spacing w:after="0"/>
        <w:jc w:val="center"/>
        <w:rPr>
          <w:b/>
          <w:szCs w:val="24"/>
          <w:lang w:val="mn-MN"/>
        </w:rPr>
      </w:pPr>
      <w:r w:rsidRPr="005F1E53">
        <w:rPr>
          <w:b/>
          <w:szCs w:val="24"/>
          <w:lang w:val="mn-MN"/>
        </w:rPr>
        <w:t>СУРГАЛТЫН</w:t>
      </w:r>
      <w:r w:rsidR="00AE19FA" w:rsidRPr="005F1E53">
        <w:rPr>
          <w:b/>
          <w:szCs w:val="24"/>
          <w:lang w:val="mn-MN"/>
        </w:rPr>
        <w:t xml:space="preserve"> ГЭРЭЭ</w:t>
      </w:r>
    </w:p>
    <w:p w:rsidR="00585915" w:rsidRPr="005F1E53" w:rsidRDefault="00585915" w:rsidP="00D437C8">
      <w:pPr>
        <w:spacing w:after="0"/>
        <w:jc w:val="both"/>
        <w:rPr>
          <w:szCs w:val="24"/>
          <w:lang w:val="mn-MN"/>
        </w:rPr>
      </w:pPr>
    </w:p>
    <w:p w:rsidR="009566D3" w:rsidRPr="005F1E53" w:rsidRDefault="009F54D7" w:rsidP="00D437C8">
      <w:pPr>
        <w:spacing w:after="0"/>
        <w:jc w:val="center"/>
        <w:rPr>
          <w:i/>
          <w:sz w:val="20"/>
          <w:szCs w:val="24"/>
          <w:lang w:val="mn-MN"/>
        </w:rPr>
      </w:pPr>
      <w:r w:rsidRPr="005F1E53">
        <w:rPr>
          <w:i/>
          <w:sz w:val="20"/>
          <w:szCs w:val="24"/>
          <w:lang w:val="mn-MN"/>
        </w:rPr>
        <w:t>201</w:t>
      </w:r>
      <w:r w:rsidR="00AE12DC">
        <w:rPr>
          <w:i/>
          <w:sz w:val="20"/>
          <w:szCs w:val="24"/>
          <w:lang w:val="mn-MN"/>
        </w:rPr>
        <w:t>5</w:t>
      </w:r>
      <w:r w:rsidRPr="005F1E53">
        <w:rPr>
          <w:i/>
          <w:sz w:val="20"/>
          <w:szCs w:val="24"/>
          <w:lang w:val="mn-MN"/>
        </w:rPr>
        <w:t xml:space="preserve"> оны ...... </w:t>
      </w:r>
      <w:r w:rsidR="00585915" w:rsidRPr="005F1E53">
        <w:rPr>
          <w:i/>
          <w:sz w:val="20"/>
          <w:szCs w:val="24"/>
          <w:lang w:val="mn-MN"/>
        </w:rPr>
        <w:t>сарын</w:t>
      </w:r>
      <w:r w:rsidRPr="005F1E53">
        <w:rPr>
          <w:i/>
          <w:sz w:val="20"/>
          <w:szCs w:val="24"/>
          <w:lang w:val="mn-MN"/>
        </w:rPr>
        <w:t xml:space="preserve"> ...... </w:t>
      </w:r>
      <w:r w:rsidR="00585915" w:rsidRPr="005F1E53">
        <w:rPr>
          <w:i/>
          <w:sz w:val="20"/>
          <w:szCs w:val="24"/>
          <w:lang w:val="mn-MN"/>
        </w:rPr>
        <w:t xml:space="preserve">өдөр </w:t>
      </w:r>
      <w:r w:rsidR="00585915" w:rsidRPr="005F1E53">
        <w:rPr>
          <w:i/>
          <w:sz w:val="20"/>
          <w:szCs w:val="24"/>
          <w:lang w:val="mn-MN"/>
        </w:rPr>
        <w:tab/>
      </w:r>
      <w:r w:rsidR="00585915" w:rsidRPr="005F1E53">
        <w:rPr>
          <w:i/>
          <w:sz w:val="20"/>
          <w:szCs w:val="24"/>
          <w:lang w:val="mn-MN"/>
        </w:rPr>
        <w:tab/>
      </w:r>
      <w:r w:rsidR="00585915" w:rsidRPr="005F1E53">
        <w:rPr>
          <w:i/>
          <w:sz w:val="20"/>
          <w:szCs w:val="24"/>
          <w:lang w:val="mn-MN"/>
        </w:rPr>
        <w:tab/>
        <w:t>Дугаар 1</w:t>
      </w:r>
      <w:r w:rsidR="00AE12DC">
        <w:rPr>
          <w:i/>
          <w:sz w:val="20"/>
          <w:szCs w:val="24"/>
          <w:lang w:val="mn-MN"/>
        </w:rPr>
        <w:t>5</w:t>
      </w:r>
      <w:r w:rsidR="00585915" w:rsidRPr="005F1E53">
        <w:rPr>
          <w:i/>
          <w:sz w:val="20"/>
          <w:szCs w:val="24"/>
          <w:lang w:val="mn-MN"/>
        </w:rPr>
        <w:t xml:space="preserve">/... </w:t>
      </w:r>
      <w:r w:rsidR="00585915" w:rsidRPr="005F1E53">
        <w:rPr>
          <w:i/>
          <w:sz w:val="20"/>
          <w:szCs w:val="24"/>
          <w:lang w:val="mn-MN"/>
        </w:rPr>
        <w:tab/>
      </w:r>
      <w:r w:rsidR="00585915" w:rsidRPr="005F1E53">
        <w:rPr>
          <w:i/>
          <w:sz w:val="20"/>
          <w:szCs w:val="24"/>
          <w:lang w:val="mn-MN"/>
        </w:rPr>
        <w:tab/>
      </w:r>
      <w:r w:rsidR="00585915" w:rsidRPr="005F1E53">
        <w:rPr>
          <w:i/>
          <w:sz w:val="20"/>
          <w:szCs w:val="24"/>
          <w:lang w:val="mn-MN"/>
        </w:rPr>
        <w:tab/>
      </w:r>
      <w:r w:rsidR="008E25E6" w:rsidRPr="005F1E53">
        <w:rPr>
          <w:i/>
          <w:sz w:val="20"/>
          <w:szCs w:val="24"/>
          <w:lang w:val="mn-MN"/>
        </w:rPr>
        <w:tab/>
      </w:r>
      <w:r w:rsidR="00585915" w:rsidRPr="005F1E53">
        <w:rPr>
          <w:i/>
          <w:sz w:val="20"/>
          <w:szCs w:val="24"/>
          <w:lang w:val="mn-MN"/>
        </w:rPr>
        <w:t>Улаанбаатар хот</w:t>
      </w:r>
    </w:p>
    <w:p w:rsidR="00585915" w:rsidRPr="005F1E53" w:rsidRDefault="00585915" w:rsidP="00D437C8">
      <w:pPr>
        <w:spacing w:after="0"/>
        <w:jc w:val="both"/>
        <w:rPr>
          <w:szCs w:val="24"/>
          <w:lang w:val="mn-MN"/>
        </w:rPr>
      </w:pPr>
    </w:p>
    <w:p w:rsidR="00CA6C7C" w:rsidRPr="005F1E53" w:rsidRDefault="00CA6C7C" w:rsidP="00D437C8">
      <w:pPr>
        <w:spacing w:after="0"/>
        <w:jc w:val="both"/>
        <w:rPr>
          <w:szCs w:val="24"/>
          <w:lang w:val="mn-MN"/>
        </w:rPr>
      </w:pPr>
      <w:r w:rsidRPr="005F1E53">
        <w:rPr>
          <w:szCs w:val="24"/>
          <w:lang w:val="mn-MN"/>
        </w:rPr>
        <w:t>Энэхүү гэрээг нэг талаас Сургалт зохион байгуулагч тал, түүнийг төлөөлж сургалтын зохицуулагч</w:t>
      </w:r>
      <w:r w:rsidR="00AE12DC">
        <w:rPr>
          <w:szCs w:val="24"/>
          <w:lang w:val="mn-MN"/>
        </w:rPr>
        <w:t xml:space="preserve"> </w:t>
      </w:r>
      <w:r w:rsidR="00AE12DC">
        <w:rPr>
          <w:szCs w:val="24"/>
        </w:rPr>
        <w:t>…</w:t>
      </w:r>
      <w:r w:rsidRPr="005F1E53">
        <w:rPr>
          <w:szCs w:val="24"/>
          <w:lang w:val="mn-MN"/>
        </w:rPr>
        <w:t>, нөгөө талаас сургалтад хамрагдахыг хүсэгч ......................................................... регистрийн дугаартай ................................................... овогтой ............................................. (цаашид “Суралцагч” гэх) нарын байгаль орчны аудитын сургалтыг чанартай зохион байгуулах, мэргэжлийн багшлах бүрэлдэхүүнээр хичээл заалгах, сургалтын орчинг бүрдүүлэх, шалгалт авах, гэрчилгээ олгох, суралцагч талаас сургалтанд бүрэн хамрагдаж, холбогдох шалгуурыг хангаснаар байгаль орчны аудиторын эрх авахтай холбоотой талуудын дунд үүсэх харилцааг зохицуулахаар дор дурьдсан нөхцөлөөр байгуулав.</w:t>
      </w:r>
      <w:r w:rsidR="00956ECE" w:rsidRPr="005F1E53">
        <w:rPr>
          <w:szCs w:val="24"/>
          <w:lang w:val="mn-MN"/>
        </w:rPr>
        <w:t xml:space="preserve"> </w:t>
      </w:r>
    </w:p>
    <w:p w:rsidR="00956ECE" w:rsidRPr="005F1E53" w:rsidRDefault="00956ECE" w:rsidP="00D437C8">
      <w:pPr>
        <w:spacing w:after="0"/>
        <w:jc w:val="both"/>
        <w:rPr>
          <w:szCs w:val="24"/>
          <w:lang w:val="mn-MN"/>
        </w:rPr>
      </w:pPr>
    </w:p>
    <w:p w:rsidR="00585915" w:rsidRPr="005F1E53" w:rsidRDefault="00585915" w:rsidP="00D437C8">
      <w:pPr>
        <w:spacing w:after="0"/>
        <w:jc w:val="center"/>
        <w:rPr>
          <w:b/>
          <w:szCs w:val="24"/>
          <w:lang w:val="mn-MN"/>
        </w:rPr>
      </w:pPr>
      <w:r w:rsidRPr="005F1E53">
        <w:rPr>
          <w:b/>
          <w:szCs w:val="24"/>
          <w:lang w:val="mn-MN"/>
        </w:rPr>
        <w:t>Нэг: Ерөнхий зүйл</w:t>
      </w:r>
    </w:p>
    <w:p w:rsidR="00CA6C7C" w:rsidRPr="005F1E53" w:rsidRDefault="00CA6C7C" w:rsidP="00D437C8">
      <w:pPr>
        <w:pStyle w:val="ListParagraph"/>
        <w:numPr>
          <w:ilvl w:val="1"/>
          <w:numId w:val="5"/>
        </w:numPr>
        <w:spacing w:after="0"/>
        <w:jc w:val="both"/>
        <w:rPr>
          <w:szCs w:val="24"/>
          <w:lang w:val="mn-MN"/>
        </w:rPr>
      </w:pPr>
      <w:r w:rsidRPr="005F1E53">
        <w:rPr>
          <w:szCs w:val="24"/>
          <w:lang w:val="mn-MN"/>
        </w:rPr>
        <w:t>“Сургалт зохион байгуулагч</w:t>
      </w:r>
      <w:r w:rsidR="009650F3">
        <w:rPr>
          <w:szCs w:val="24"/>
          <w:lang w:val="mn-MN"/>
        </w:rPr>
        <w:t xml:space="preserve"> </w:t>
      </w:r>
      <w:r w:rsidR="005F1E53">
        <w:rPr>
          <w:szCs w:val="24"/>
          <w:lang w:val="mn-MN"/>
        </w:rPr>
        <w:t>тал</w:t>
      </w:r>
      <w:r w:rsidR="009650F3">
        <w:rPr>
          <w:szCs w:val="24"/>
          <w:lang w:val="mn-MN"/>
        </w:rPr>
        <w:t>”</w:t>
      </w:r>
      <w:r w:rsidR="005F1E53">
        <w:rPr>
          <w:szCs w:val="24"/>
          <w:lang w:val="mn-MN"/>
        </w:rPr>
        <w:t xml:space="preserve"> гэдгийг </w:t>
      </w:r>
      <w:r w:rsidRPr="005F1E53">
        <w:rPr>
          <w:szCs w:val="24"/>
          <w:lang w:val="mn-MN"/>
        </w:rPr>
        <w:t>Байгаль Орчин, Ногоон Хөгжлийн Яамны захиалгаар Монгол Улсын Их Сургууль (цаашид “МУИС” гэх)</w:t>
      </w:r>
      <w:r w:rsidR="005F1E53">
        <w:rPr>
          <w:szCs w:val="24"/>
          <w:lang w:val="mn-MN"/>
        </w:rPr>
        <w:t>-ийг</w:t>
      </w:r>
      <w:r w:rsidR="00EA409D">
        <w:rPr>
          <w:szCs w:val="24"/>
        </w:rPr>
        <w:t xml:space="preserve"> </w:t>
      </w:r>
      <w:r w:rsidRPr="005F1E53">
        <w:rPr>
          <w:szCs w:val="24"/>
          <w:lang w:val="mn-MN"/>
        </w:rPr>
        <w:t>хамтатган</w:t>
      </w:r>
      <w:r w:rsidR="005F1E53">
        <w:rPr>
          <w:szCs w:val="24"/>
          <w:lang w:val="mn-MN"/>
        </w:rPr>
        <w:t xml:space="preserve"> </w:t>
      </w:r>
      <w:r w:rsidRPr="005F1E53">
        <w:rPr>
          <w:szCs w:val="24"/>
          <w:lang w:val="mn-MN"/>
        </w:rPr>
        <w:t>ойлгоно.</w:t>
      </w:r>
    </w:p>
    <w:p w:rsidR="00CA6C7C" w:rsidRPr="005F1E53" w:rsidRDefault="00CA6C7C" w:rsidP="00D437C8">
      <w:pPr>
        <w:pStyle w:val="ListParagraph"/>
        <w:numPr>
          <w:ilvl w:val="1"/>
          <w:numId w:val="5"/>
        </w:numPr>
        <w:spacing w:after="0"/>
        <w:jc w:val="both"/>
        <w:rPr>
          <w:szCs w:val="24"/>
          <w:lang w:val="mn-MN"/>
        </w:rPr>
      </w:pPr>
      <w:r w:rsidRPr="005F1E53">
        <w:rPr>
          <w:szCs w:val="24"/>
          <w:lang w:val="mn-MN"/>
        </w:rPr>
        <w:t>Сургалт нь нийт 10 кредит бай</w:t>
      </w:r>
      <w:r w:rsidR="00A25463" w:rsidRPr="005F1E53">
        <w:rPr>
          <w:szCs w:val="24"/>
          <w:lang w:val="mn-MN"/>
        </w:rPr>
        <w:t xml:space="preserve">на. </w:t>
      </w:r>
      <w:r w:rsidRPr="005F1E53">
        <w:rPr>
          <w:szCs w:val="24"/>
          <w:lang w:val="mn-MN"/>
        </w:rPr>
        <w:t xml:space="preserve"> </w:t>
      </w:r>
    </w:p>
    <w:p w:rsidR="00CA6C7C" w:rsidRPr="005F1E53" w:rsidRDefault="00CA6C7C" w:rsidP="00D437C8">
      <w:pPr>
        <w:pStyle w:val="ListParagraph"/>
        <w:numPr>
          <w:ilvl w:val="1"/>
          <w:numId w:val="5"/>
        </w:numPr>
        <w:spacing w:after="0"/>
        <w:jc w:val="both"/>
        <w:rPr>
          <w:szCs w:val="24"/>
          <w:lang w:val="mn-MN"/>
        </w:rPr>
      </w:pPr>
      <w:r w:rsidRPr="005F1E53">
        <w:rPr>
          <w:szCs w:val="24"/>
          <w:lang w:val="mn-MN"/>
        </w:rPr>
        <w:t>Сургалтын хугацаа нь 201</w:t>
      </w:r>
      <w:r w:rsidR="00AE12DC">
        <w:rPr>
          <w:szCs w:val="24"/>
        </w:rPr>
        <w:t>5</w:t>
      </w:r>
      <w:r w:rsidRPr="005F1E53">
        <w:rPr>
          <w:szCs w:val="24"/>
          <w:lang w:val="mn-MN"/>
        </w:rPr>
        <w:t xml:space="preserve"> оны </w:t>
      </w:r>
      <w:r w:rsidR="00AE12DC">
        <w:rPr>
          <w:szCs w:val="24"/>
        </w:rPr>
        <w:t xml:space="preserve">… </w:t>
      </w:r>
      <w:r w:rsidRPr="005F1E53">
        <w:rPr>
          <w:szCs w:val="24"/>
          <w:lang w:val="mn-MN"/>
        </w:rPr>
        <w:t xml:space="preserve">сарын </w:t>
      </w:r>
      <w:r w:rsidR="00AE12DC">
        <w:rPr>
          <w:szCs w:val="24"/>
        </w:rPr>
        <w:t>…</w:t>
      </w:r>
      <w:r w:rsidRPr="005F1E53">
        <w:rPr>
          <w:szCs w:val="24"/>
          <w:lang w:val="mn-MN"/>
        </w:rPr>
        <w:t>-наас 201</w:t>
      </w:r>
      <w:r w:rsidR="00AE12DC">
        <w:rPr>
          <w:szCs w:val="24"/>
        </w:rPr>
        <w:t>5</w:t>
      </w:r>
      <w:r w:rsidRPr="005F1E53">
        <w:rPr>
          <w:szCs w:val="24"/>
          <w:lang w:val="mn-MN"/>
        </w:rPr>
        <w:t xml:space="preserve"> оны</w:t>
      </w:r>
      <w:r w:rsidR="005F1E53">
        <w:rPr>
          <w:szCs w:val="24"/>
          <w:lang w:val="mn-MN"/>
        </w:rPr>
        <w:t xml:space="preserve"> </w:t>
      </w:r>
      <w:r w:rsidR="00AE12DC">
        <w:rPr>
          <w:szCs w:val="24"/>
        </w:rPr>
        <w:t>…</w:t>
      </w:r>
      <w:r w:rsidR="005F1E53">
        <w:rPr>
          <w:szCs w:val="24"/>
          <w:lang w:val="mn-MN"/>
        </w:rPr>
        <w:t xml:space="preserve"> </w:t>
      </w:r>
      <w:r w:rsidRPr="005F1E53">
        <w:rPr>
          <w:szCs w:val="24"/>
          <w:lang w:val="mn-MN"/>
        </w:rPr>
        <w:t>сарын</w:t>
      </w:r>
      <w:r w:rsidR="000D7950">
        <w:rPr>
          <w:szCs w:val="24"/>
          <w:lang w:val="mn-MN"/>
        </w:rPr>
        <w:t xml:space="preserve"> </w:t>
      </w:r>
      <w:r w:rsidR="00AE12DC">
        <w:rPr>
          <w:szCs w:val="24"/>
        </w:rPr>
        <w:t>…</w:t>
      </w:r>
      <w:r w:rsidR="000D7950">
        <w:rPr>
          <w:szCs w:val="24"/>
          <w:lang w:val="mn-MN"/>
        </w:rPr>
        <w:t xml:space="preserve"> </w:t>
      </w:r>
      <w:r w:rsidRPr="005F1E53">
        <w:rPr>
          <w:szCs w:val="24"/>
          <w:lang w:val="mn-MN"/>
        </w:rPr>
        <w:t>хүртэл байна.</w:t>
      </w:r>
    </w:p>
    <w:p w:rsidR="00732D55" w:rsidRPr="005F1E53" w:rsidRDefault="00732D55" w:rsidP="00D437C8">
      <w:pPr>
        <w:pStyle w:val="ListParagraph"/>
        <w:numPr>
          <w:ilvl w:val="1"/>
          <w:numId w:val="5"/>
        </w:numPr>
        <w:spacing w:after="0"/>
        <w:jc w:val="both"/>
        <w:rPr>
          <w:szCs w:val="24"/>
          <w:lang w:val="mn-MN"/>
        </w:rPr>
      </w:pPr>
      <w:r w:rsidRPr="005F1E53">
        <w:rPr>
          <w:szCs w:val="24"/>
          <w:lang w:val="mn-MN"/>
        </w:rPr>
        <w:t>Талууд гэрээнд гарын үсэг зурснаар гэрээ хүчин төгөлдөр бол</w:t>
      </w:r>
      <w:r w:rsidR="005B763B">
        <w:rPr>
          <w:szCs w:val="24"/>
          <w:lang w:val="mn-MN"/>
        </w:rPr>
        <w:t xml:space="preserve">ж, суралцагчийн </w:t>
      </w:r>
      <w:r w:rsidRPr="005F1E53">
        <w:rPr>
          <w:szCs w:val="24"/>
          <w:lang w:val="mn-MN"/>
        </w:rPr>
        <w:t xml:space="preserve">сургалтад суух эрх нээгдэнэ. Суралцагч гэрээнд гарын үсэг зурсан нь уг гэрээний нөхцөлийг хүлээн зөвшөөрсөнд тооцогдоно.  </w:t>
      </w:r>
    </w:p>
    <w:p w:rsidR="00585915" w:rsidRPr="005F1E53" w:rsidRDefault="00585915" w:rsidP="00D437C8">
      <w:pPr>
        <w:spacing w:after="0"/>
        <w:jc w:val="both"/>
        <w:rPr>
          <w:szCs w:val="24"/>
          <w:lang w:val="mn-MN"/>
        </w:rPr>
      </w:pPr>
    </w:p>
    <w:p w:rsidR="006311A4" w:rsidRPr="005F1E53" w:rsidRDefault="00312891" w:rsidP="00D437C8">
      <w:pPr>
        <w:spacing w:after="0"/>
        <w:jc w:val="center"/>
        <w:rPr>
          <w:b/>
          <w:szCs w:val="24"/>
          <w:lang w:val="mn-MN"/>
        </w:rPr>
      </w:pPr>
      <w:r w:rsidRPr="005F1E53">
        <w:rPr>
          <w:b/>
          <w:szCs w:val="24"/>
          <w:lang w:val="mn-MN"/>
        </w:rPr>
        <w:t xml:space="preserve">Хоёр: </w:t>
      </w:r>
      <w:r w:rsidR="00E4302F" w:rsidRPr="005F1E53">
        <w:rPr>
          <w:b/>
          <w:szCs w:val="24"/>
          <w:lang w:val="mn-MN"/>
        </w:rPr>
        <w:t xml:space="preserve">Сургалт зохион байгуулагч талын </w:t>
      </w:r>
      <w:r w:rsidRPr="005F1E53">
        <w:rPr>
          <w:b/>
          <w:szCs w:val="24"/>
          <w:lang w:val="mn-MN"/>
        </w:rPr>
        <w:t>эрх үүрэг</w:t>
      </w:r>
    </w:p>
    <w:p w:rsidR="007D5A11" w:rsidRPr="005F1E53" w:rsidRDefault="00E4302F" w:rsidP="00D437C8">
      <w:pPr>
        <w:pStyle w:val="ListParagraph"/>
        <w:numPr>
          <w:ilvl w:val="1"/>
          <w:numId w:val="6"/>
        </w:numPr>
        <w:spacing w:after="0"/>
        <w:jc w:val="both"/>
        <w:rPr>
          <w:szCs w:val="24"/>
          <w:lang w:val="mn-MN"/>
        </w:rPr>
      </w:pPr>
      <w:r w:rsidRPr="005F1E53">
        <w:rPr>
          <w:szCs w:val="24"/>
          <w:lang w:val="mn-MN"/>
        </w:rPr>
        <w:t xml:space="preserve">Сургалт зохион байгуулагч тал </w:t>
      </w:r>
      <w:r w:rsidR="007D5A11" w:rsidRPr="005F1E53">
        <w:rPr>
          <w:szCs w:val="24"/>
          <w:lang w:val="mn-MN"/>
        </w:rPr>
        <w:t xml:space="preserve">нь дараах эрх, үүрэгтэй. Үүнд: </w:t>
      </w:r>
    </w:p>
    <w:p w:rsidR="00A6755C" w:rsidRPr="005F1E53" w:rsidRDefault="00A6755C" w:rsidP="00D02C05">
      <w:pPr>
        <w:pStyle w:val="ListParagraph"/>
        <w:numPr>
          <w:ilvl w:val="2"/>
          <w:numId w:val="6"/>
        </w:numPr>
        <w:spacing w:after="0"/>
        <w:ind w:left="1134"/>
        <w:jc w:val="both"/>
        <w:rPr>
          <w:szCs w:val="24"/>
          <w:lang w:val="mn-MN"/>
        </w:rPr>
      </w:pPr>
      <w:r w:rsidRPr="005F1E53">
        <w:rPr>
          <w:szCs w:val="24"/>
          <w:lang w:val="mn-MN"/>
        </w:rPr>
        <w:t>Сургалтын нээлт, хаалтыг ажиллагааг зохион байгуулах</w:t>
      </w:r>
      <w:r w:rsidR="00111757" w:rsidRPr="005F1E53">
        <w:rPr>
          <w:szCs w:val="24"/>
          <w:lang w:val="mn-MN"/>
        </w:rPr>
        <w:t>;</w:t>
      </w:r>
    </w:p>
    <w:p w:rsidR="007D5A11" w:rsidRPr="005F1E53" w:rsidRDefault="00E4302F" w:rsidP="00D02C05">
      <w:pPr>
        <w:pStyle w:val="ListParagraph"/>
        <w:numPr>
          <w:ilvl w:val="2"/>
          <w:numId w:val="6"/>
        </w:numPr>
        <w:spacing w:after="0"/>
        <w:ind w:left="1134"/>
        <w:jc w:val="both"/>
        <w:rPr>
          <w:szCs w:val="24"/>
          <w:lang w:val="mn-MN"/>
        </w:rPr>
      </w:pPr>
      <w:r w:rsidRPr="005F1E53">
        <w:rPr>
          <w:szCs w:val="24"/>
          <w:lang w:val="mn-MN"/>
        </w:rPr>
        <w:t>С</w:t>
      </w:r>
      <w:r w:rsidR="007D5A11" w:rsidRPr="005F1E53">
        <w:rPr>
          <w:szCs w:val="24"/>
          <w:lang w:val="mn-MN"/>
        </w:rPr>
        <w:t>ургалт явагдах анги танхим, багшлах боловсон хүчин</w:t>
      </w:r>
      <w:r w:rsidR="00A111DC" w:rsidRPr="005F1E53">
        <w:rPr>
          <w:szCs w:val="24"/>
          <w:lang w:val="mn-MN"/>
        </w:rPr>
        <w:t xml:space="preserve">, ном сурах бичиг </w:t>
      </w:r>
      <w:r w:rsidR="00111757" w:rsidRPr="005F1E53">
        <w:rPr>
          <w:szCs w:val="24"/>
          <w:lang w:val="mn-MN"/>
        </w:rPr>
        <w:t>гэх мэт сурах орчноор хангах;</w:t>
      </w:r>
    </w:p>
    <w:p w:rsidR="00E4302F" w:rsidRPr="005F1E53" w:rsidRDefault="00E4302F" w:rsidP="00D02C05">
      <w:pPr>
        <w:pStyle w:val="ListParagraph"/>
        <w:numPr>
          <w:ilvl w:val="2"/>
          <w:numId w:val="6"/>
        </w:numPr>
        <w:spacing w:after="0"/>
        <w:ind w:left="1134"/>
        <w:jc w:val="both"/>
        <w:rPr>
          <w:szCs w:val="24"/>
          <w:lang w:val="mn-MN"/>
        </w:rPr>
      </w:pPr>
      <w:r w:rsidRPr="005F1E53">
        <w:rPr>
          <w:szCs w:val="24"/>
          <w:lang w:val="mn-MN"/>
        </w:rPr>
        <w:t>С</w:t>
      </w:r>
      <w:r w:rsidR="007D5A11" w:rsidRPr="005F1E53">
        <w:rPr>
          <w:szCs w:val="24"/>
          <w:lang w:val="mn-MN"/>
        </w:rPr>
        <w:t xml:space="preserve">ургалтын бүртгэл, сонгон </w:t>
      </w:r>
      <w:r w:rsidR="00111757" w:rsidRPr="005F1E53">
        <w:rPr>
          <w:szCs w:val="24"/>
          <w:lang w:val="mn-MN"/>
        </w:rPr>
        <w:t>шалгаруулалтыг</w:t>
      </w:r>
      <w:r w:rsidR="005B763B">
        <w:rPr>
          <w:szCs w:val="24"/>
          <w:lang w:val="mn-MN"/>
        </w:rPr>
        <w:t xml:space="preserve"> БОНХЯ-тай хамтран </w:t>
      </w:r>
      <w:r w:rsidR="00111757" w:rsidRPr="005F1E53">
        <w:rPr>
          <w:szCs w:val="24"/>
          <w:lang w:val="mn-MN"/>
        </w:rPr>
        <w:t>зохион байгуулах;</w:t>
      </w:r>
      <w:r w:rsidRPr="005F1E53">
        <w:rPr>
          <w:szCs w:val="24"/>
          <w:lang w:val="mn-MN"/>
        </w:rPr>
        <w:t xml:space="preserve"> </w:t>
      </w:r>
    </w:p>
    <w:p w:rsidR="00E4302F" w:rsidRPr="005F1E53" w:rsidRDefault="00E4302F" w:rsidP="00D02C05">
      <w:pPr>
        <w:pStyle w:val="ListParagraph"/>
        <w:numPr>
          <w:ilvl w:val="2"/>
          <w:numId w:val="6"/>
        </w:numPr>
        <w:spacing w:after="0"/>
        <w:ind w:left="1134"/>
        <w:jc w:val="both"/>
        <w:rPr>
          <w:szCs w:val="24"/>
          <w:lang w:val="mn-MN"/>
        </w:rPr>
      </w:pPr>
      <w:r w:rsidRPr="005F1E53">
        <w:rPr>
          <w:szCs w:val="24"/>
          <w:lang w:val="mn-MN"/>
        </w:rPr>
        <w:t>Сургалтын нийт ирц 80%</w:t>
      </w:r>
      <w:r w:rsidR="005B763B">
        <w:rPr>
          <w:szCs w:val="24"/>
          <w:lang w:val="mn-MN"/>
        </w:rPr>
        <w:t xml:space="preserve"> хүрээгүй, </w:t>
      </w:r>
      <w:r w:rsidRPr="005F1E53">
        <w:rPr>
          <w:szCs w:val="24"/>
          <w:lang w:val="mn-MN"/>
        </w:rPr>
        <w:t>сург</w:t>
      </w:r>
      <w:r w:rsidR="005B763B">
        <w:rPr>
          <w:szCs w:val="24"/>
          <w:lang w:val="mn-MN"/>
        </w:rPr>
        <w:t xml:space="preserve">алтын төлбөрийг бүрэн төлөөгүй, </w:t>
      </w:r>
      <w:r w:rsidRPr="005F1E53">
        <w:rPr>
          <w:szCs w:val="24"/>
          <w:lang w:val="mn-MN"/>
        </w:rPr>
        <w:t>сургалтын явцад олгосон гарын авлага, холбогдох материал, эд зүйл</w:t>
      </w:r>
      <w:r w:rsidR="00A25463" w:rsidRPr="005F1E53">
        <w:rPr>
          <w:szCs w:val="24"/>
          <w:lang w:val="mn-MN"/>
        </w:rPr>
        <w:t>с</w:t>
      </w:r>
      <w:r w:rsidRPr="005F1E53">
        <w:rPr>
          <w:szCs w:val="24"/>
          <w:lang w:val="mn-MN"/>
        </w:rPr>
        <w:t>ийг буцааж өгө</w:t>
      </w:r>
      <w:r w:rsidR="005B763B">
        <w:rPr>
          <w:szCs w:val="24"/>
          <w:lang w:val="mn-MN"/>
        </w:rPr>
        <w:t>л</w:t>
      </w:r>
      <w:r w:rsidRPr="005F1E53">
        <w:rPr>
          <w:szCs w:val="24"/>
          <w:lang w:val="mn-MN"/>
        </w:rPr>
        <w:t xml:space="preserve">гүй, завшсан суралцагчийг шалгалтанд оруулахгүй байх; </w:t>
      </w:r>
    </w:p>
    <w:p w:rsidR="00E4302F" w:rsidRPr="005F1E53" w:rsidRDefault="00E4302F" w:rsidP="00D02C05">
      <w:pPr>
        <w:pStyle w:val="ListParagraph"/>
        <w:numPr>
          <w:ilvl w:val="2"/>
          <w:numId w:val="6"/>
        </w:numPr>
        <w:spacing w:after="0"/>
        <w:ind w:left="1134"/>
        <w:jc w:val="both"/>
        <w:rPr>
          <w:szCs w:val="24"/>
          <w:lang w:val="mn-MN"/>
        </w:rPr>
      </w:pPr>
      <w:r w:rsidRPr="005F1E53">
        <w:rPr>
          <w:szCs w:val="24"/>
          <w:lang w:val="mn-MN"/>
        </w:rPr>
        <w:t>Сургалтын явцад суралцагч талаас гарса</w:t>
      </w:r>
      <w:r w:rsidR="005B763B">
        <w:rPr>
          <w:szCs w:val="24"/>
          <w:lang w:val="mn-MN"/>
        </w:rPr>
        <w:t>н санал хүсэлтийг хүлээн авч, шийдвэрлэх</w:t>
      </w:r>
      <w:r w:rsidR="005B763B">
        <w:rPr>
          <w:szCs w:val="24"/>
        </w:rPr>
        <w:t xml:space="preserve">; </w:t>
      </w:r>
    </w:p>
    <w:p w:rsidR="007D5A11" w:rsidRPr="005F1E53" w:rsidRDefault="00360B02" w:rsidP="00D02C05">
      <w:pPr>
        <w:pStyle w:val="ListParagraph"/>
        <w:numPr>
          <w:ilvl w:val="2"/>
          <w:numId w:val="6"/>
        </w:numPr>
        <w:spacing w:after="0"/>
        <w:ind w:left="1134"/>
        <w:jc w:val="both"/>
        <w:rPr>
          <w:szCs w:val="24"/>
          <w:lang w:val="mn-MN"/>
        </w:rPr>
      </w:pPr>
      <w:r w:rsidRPr="005F1E53">
        <w:rPr>
          <w:szCs w:val="24"/>
          <w:lang w:val="mn-MN"/>
        </w:rPr>
        <w:t>Сургалтын төгсгөлд мэргэжлийн шалгалтыг зохион бай</w:t>
      </w:r>
      <w:r w:rsidR="00E23690" w:rsidRPr="005F1E53">
        <w:rPr>
          <w:szCs w:val="24"/>
          <w:lang w:val="mn-MN"/>
        </w:rPr>
        <w:t>гуулж, дүнг боловсруулан гаргах, түүни</w:t>
      </w:r>
      <w:r w:rsidR="00111757" w:rsidRPr="005F1E53">
        <w:rPr>
          <w:szCs w:val="24"/>
          <w:lang w:val="mn-MN"/>
        </w:rPr>
        <w:t>йгээ</w:t>
      </w:r>
      <w:r w:rsidR="005B763B">
        <w:rPr>
          <w:szCs w:val="24"/>
          <w:lang w:val="mn-MN"/>
        </w:rPr>
        <w:t xml:space="preserve"> суралцагч болон </w:t>
      </w:r>
      <w:r w:rsidR="00111757" w:rsidRPr="005F1E53">
        <w:rPr>
          <w:szCs w:val="24"/>
          <w:lang w:val="mn-MN"/>
        </w:rPr>
        <w:t>БОНХЯ-нд мэдээлэх;</w:t>
      </w:r>
      <w:r w:rsidR="005B763B">
        <w:rPr>
          <w:szCs w:val="24"/>
          <w:lang w:val="mn-MN"/>
        </w:rPr>
        <w:t xml:space="preserve"> </w:t>
      </w:r>
    </w:p>
    <w:p w:rsidR="00360B02" w:rsidRPr="005F1E53" w:rsidRDefault="00E23690" w:rsidP="00D02C05">
      <w:pPr>
        <w:pStyle w:val="ListParagraph"/>
        <w:numPr>
          <w:ilvl w:val="2"/>
          <w:numId w:val="6"/>
        </w:numPr>
        <w:spacing w:after="0"/>
        <w:ind w:left="1134"/>
        <w:jc w:val="both"/>
        <w:rPr>
          <w:szCs w:val="24"/>
          <w:lang w:val="mn-MN"/>
        </w:rPr>
      </w:pPr>
      <w:r w:rsidRPr="005F1E53">
        <w:rPr>
          <w:szCs w:val="24"/>
          <w:lang w:val="mn-MN"/>
        </w:rPr>
        <w:t>Шалгалтын дүнг үндэслэн байгаль орчны мэргэшсэн аудиторын гэрчилгээг шалгалтад тэнцсэн</w:t>
      </w:r>
      <w:r w:rsidR="000D7950">
        <w:rPr>
          <w:szCs w:val="24"/>
          <w:lang w:val="mn-MN"/>
        </w:rPr>
        <w:t xml:space="preserve"> суралцагчдад </w:t>
      </w:r>
      <w:r w:rsidRPr="005F1E53">
        <w:rPr>
          <w:szCs w:val="24"/>
          <w:lang w:val="mn-MN"/>
        </w:rPr>
        <w:t>олгох ажлыг зохион байгуулах</w:t>
      </w:r>
      <w:r w:rsidR="00111757" w:rsidRPr="005F1E53">
        <w:rPr>
          <w:szCs w:val="24"/>
          <w:lang w:val="mn-MN"/>
        </w:rPr>
        <w:t>;</w:t>
      </w:r>
    </w:p>
    <w:p w:rsidR="00312891" w:rsidRPr="005F1E53" w:rsidRDefault="00312891" w:rsidP="00D437C8">
      <w:pPr>
        <w:spacing w:after="0"/>
        <w:jc w:val="both"/>
        <w:rPr>
          <w:szCs w:val="24"/>
          <w:lang w:val="mn-MN"/>
        </w:rPr>
      </w:pPr>
    </w:p>
    <w:p w:rsidR="00A6755C" w:rsidRPr="005F1E53" w:rsidRDefault="00A6755C" w:rsidP="00D437C8">
      <w:pPr>
        <w:spacing w:after="0"/>
        <w:jc w:val="center"/>
        <w:rPr>
          <w:b/>
          <w:szCs w:val="24"/>
          <w:lang w:val="mn-MN"/>
        </w:rPr>
      </w:pPr>
      <w:r w:rsidRPr="005F1E53">
        <w:rPr>
          <w:b/>
          <w:szCs w:val="24"/>
          <w:lang w:val="mn-MN"/>
        </w:rPr>
        <w:t>Гурав: Суралцагчийн эрх үүрэг</w:t>
      </w:r>
    </w:p>
    <w:p w:rsidR="00A6755C" w:rsidRPr="005F1E53" w:rsidRDefault="00A6755C" w:rsidP="00D437C8">
      <w:pPr>
        <w:pStyle w:val="ListParagraph"/>
        <w:numPr>
          <w:ilvl w:val="1"/>
          <w:numId w:val="7"/>
        </w:numPr>
        <w:spacing w:after="0"/>
        <w:jc w:val="both"/>
        <w:rPr>
          <w:szCs w:val="24"/>
          <w:lang w:val="mn-MN"/>
        </w:rPr>
      </w:pPr>
      <w:r w:rsidRPr="005F1E53">
        <w:rPr>
          <w:szCs w:val="24"/>
          <w:lang w:val="mn-MN"/>
        </w:rPr>
        <w:t xml:space="preserve">Суралцагч нь дараах эрх, үүрэгтэй. Үүнд: </w:t>
      </w:r>
    </w:p>
    <w:p w:rsidR="00A81643" w:rsidRPr="005F1E53" w:rsidRDefault="00A81643" w:rsidP="00D02C05">
      <w:pPr>
        <w:pStyle w:val="ListParagraph"/>
        <w:numPr>
          <w:ilvl w:val="2"/>
          <w:numId w:val="7"/>
        </w:numPr>
        <w:spacing w:after="0"/>
        <w:ind w:left="1134"/>
        <w:jc w:val="both"/>
        <w:rPr>
          <w:szCs w:val="24"/>
          <w:lang w:val="mn-MN"/>
        </w:rPr>
      </w:pPr>
      <w:r w:rsidRPr="005F1E53">
        <w:rPr>
          <w:szCs w:val="24"/>
          <w:lang w:val="mn-MN"/>
        </w:rPr>
        <w:t>Сургалтын нээлт, хаалтын ажиллагаанд оролцох</w:t>
      </w:r>
      <w:r w:rsidR="00111757" w:rsidRPr="005F1E53">
        <w:rPr>
          <w:szCs w:val="24"/>
          <w:lang w:val="mn-MN"/>
        </w:rPr>
        <w:t>;</w:t>
      </w:r>
    </w:p>
    <w:p w:rsidR="00A81643" w:rsidRPr="005F1E53" w:rsidRDefault="00A81643" w:rsidP="00D02C05">
      <w:pPr>
        <w:pStyle w:val="ListParagraph"/>
        <w:numPr>
          <w:ilvl w:val="2"/>
          <w:numId w:val="7"/>
        </w:numPr>
        <w:spacing w:after="0"/>
        <w:ind w:left="1134"/>
        <w:jc w:val="both"/>
        <w:rPr>
          <w:szCs w:val="24"/>
          <w:lang w:val="mn-MN"/>
        </w:rPr>
      </w:pPr>
      <w:r w:rsidRPr="005F1E53">
        <w:rPr>
          <w:szCs w:val="24"/>
          <w:lang w:val="mn-MN"/>
        </w:rPr>
        <w:t>Сурах орчин, ном сурах бичгээр хангагдах</w:t>
      </w:r>
      <w:r w:rsidR="00111757" w:rsidRPr="005F1E53">
        <w:rPr>
          <w:szCs w:val="24"/>
          <w:lang w:val="mn-MN"/>
        </w:rPr>
        <w:t>;</w:t>
      </w:r>
    </w:p>
    <w:p w:rsidR="00A81643" w:rsidRPr="005F1E53" w:rsidRDefault="00111757" w:rsidP="00D02C05">
      <w:pPr>
        <w:pStyle w:val="ListParagraph"/>
        <w:numPr>
          <w:ilvl w:val="2"/>
          <w:numId w:val="7"/>
        </w:numPr>
        <w:spacing w:after="0"/>
        <w:ind w:left="1134"/>
        <w:jc w:val="both"/>
        <w:rPr>
          <w:szCs w:val="24"/>
          <w:lang w:val="mn-MN"/>
        </w:rPr>
      </w:pPr>
      <w:r w:rsidRPr="005F1E53">
        <w:rPr>
          <w:szCs w:val="24"/>
          <w:lang w:val="mn-MN"/>
        </w:rPr>
        <w:t>Сургалтын төлбөрийг бүрэн төлөх;</w:t>
      </w:r>
    </w:p>
    <w:p w:rsidR="00A81643" w:rsidRPr="005F1E53" w:rsidRDefault="00111757" w:rsidP="00D02C05">
      <w:pPr>
        <w:pStyle w:val="ListParagraph"/>
        <w:numPr>
          <w:ilvl w:val="2"/>
          <w:numId w:val="7"/>
        </w:numPr>
        <w:spacing w:after="0"/>
        <w:ind w:left="1134"/>
        <w:jc w:val="both"/>
        <w:rPr>
          <w:szCs w:val="24"/>
          <w:lang w:val="mn-MN"/>
        </w:rPr>
      </w:pPr>
      <w:r w:rsidRPr="005F1E53">
        <w:rPr>
          <w:szCs w:val="24"/>
          <w:lang w:val="mn-MN"/>
        </w:rPr>
        <w:t>Сургалтын ир</w:t>
      </w:r>
      <w:r w:rsidR="00A25463" w:rsidRPr="005F1E53">
        <w:rPr>
          <w:szCs w:val="24"/>
          <w:lang w:val="mn-MN"/>
        </w:rPr>
        <w:t xml:space="preserve">ц </w:t>
      </w:r>
      <w:r w:rsidRPr="005F1E53">
        <w:rPr>
          <w:szCs w:val="24"/>
          <w:lang w:val="mn-MN"/>
        </w:rPr>
        <w:t xml:space="preserve">бүрдэж, </w:t>
      </w:r>
      <w:r w:rsidR="00DE7314">
        <w:rPr>
          <w:szCs w:val="24"/>
          <w:lang w:val="mn-MN"/>
        </w:rPr>
        <w:t>энэ гэрээний 5.1, 5.2-т заасныг зөрчөөгүй</w:t>
      </w:r>
      <w:r w:rsidR="0044228D">
        <w:rPr>
          <w:szCs w:val="24"/>
          <w:lang w:val="mn-MN"/>
        </w:rPr>
        <w:t xml:space="preserve"> </w:t>
      </w:r>
      <w:r w:rsidRPr="005F1E53">
        <w:rPr>
          <w:szCs w:val="24"/>
          <w:lang w:val="mn-MN"/>
        </w:rPr>
        <w:t>тохиолдолд с</w:t>
      </w:r>
      <w:r w:rsidR="00F63BE2" w:rsidRPr="005F1E53">
        <w:rPr>
          <w:szCs w:val="24"/>
          <w:lang w:val="mn-MN"/>
        </w:rPr>
        <w:t>ургалтын төгсгөлд шалгалтад орж, дүгнүүлэх</w:t>
      </w:r>
      <w:r w:rsidRPr="005F1E53">
        <w:rPr>
          <w:szCs w:val="24"/>
          <w:lang w:val="mn-MN"/>
        </w:rPr>
        <w:t>;</w:t>
      </w:r>
      <w:r w:rsidR="00F63BE2" w:rsidRPr="005F1E53">
        <w:rPr>
          <w:szCs w:val="24"/>
          <w:lang w:val="mn-MN"/>
        </w:rPr>
        <w:t xml:space="preserve"> </w:t>
      </w:r>
    </w:p>
    <w:p w:rsidR="00F63BE2" w:rsidRPr="005F1E53" w:rsidRDefault="00F63BE2" w:rsidP="00D02C05">
      <w:pPr>
        <w:pStyle w:val="ListParagraph"/>
        <w:numPr>
          <w:ilvl w:val="2"/>
          <w:numId w:val="7"/>
        </w:numPr>
        <w:spacing w:after="0"/>
        <w:ind w:left="1134"/>
        <w:jc w:val="both"/>
        <w:rPr>
          <w:szCs w:val="24"/>
          <w:lang w:val="mn-MN"/>
        </w:rPr>
      </w:pPr>
      <w:r w:rsidRPr="005F1E53">
        <w:rPr>
          <w:szCs w:val="24"/>
          <w:lang w:val="mn-MN"/>
        </w:rPr>
        <w:t>Хичээлийн ирц 80% ба түүнээс дээш бүрдэж, шалгалт</w:t>
      </w:r>
      <w:r w:rsidR="00111757" w:rsidRPr="005F1E53">
        <w:rPr>
          <w:szCs w:val="24"/>
          <w:lang w:val="mn-MN"/>
        </w:rPr>
        <w:t>ад 80 ба түүнээс дээш оноо авсан</w:t>
      </w:r>
      <w:r w:rsidR="0044228D">
        <w:rPr>
          <w:szCs w:val="24"/>
          <w:lang w:val="mn-MN"/>
        </w:rPr>
        <w:t xml:space="preserve">, мөн БОНХ-ийн Сайдын 2013 оны А-126 тоот тушаалаар батлагдсан Байгаль орчны аудит хийх эрх олгох журмын шаардлага хангасан тохиолдолд </w:t>
      </w:r>
      <w:r w:rsidRPr="005F1E53">
        <w:rPr>
          <w:szCs w:val="24"/>
          <w:lang w:val="mn-MN"/>
        </w:rPr>
        <w:t>гэрчилгээ авах</w:t>
      </w:r>
      <w:r w:rsidR="00111757" w:rsidRPr="005F1E53">
        <w:rPr>
          <w:szCs w:val="24"/>
          <w:lang w:val="mn-MN"/>
        </w:rPr>
        <w:t>;</w:t>
      </w:r>
      <w:r w:rsidRPr="005F1E53">
        <w:rPr>
          <w:szCs w:val="24"/>
          <w:lang w:val="mn-MN"/>
        </w:rPr>
        <w:t xml:space="preserve"> </w:t>
      </w:r>
    </w:p>
    <w:p w:rsidR="00F63BE2" w:rsidRPr="005F1E53" w:rsidRDefault="00F63BE2" w:rsidP="00D02C05">
      <w:pPr>
        <w:pStyle w:val="ListParagraph"/>
        <w:numPr>
          <w:ilvl w:val="2"/>
          <w:numId w:val="7"/>
        </w:numPr>
        <w:spacing w:after="0"/>
        <w:ind w:left="1134"/>
        <w:jc w:val="both"/>
        <w:rPr>
          <w:szCs w:val="24"/>
          <w:lang w:val="mn-MN"/>
        </w:rPr>
      </w:pPr>
      <w:r w:rsidRPr="005F1E53">
        <w:rPr>
          <w:szCs w:val="24"/>
          <w:lang w:val="mn-MN"/>
        </w:rPr>
        <w:t>Сургалтын төлөвлөгөө, агуулга, багшлах боловсон хүчний талаар МУИС</w:t>
      </w:r>
      <w:r w:rsidR="00EA409D">
        <w:rPr>
          <w:szCs w:val="24"/>
        </w:rPr>
        <w:t>-</w:t>
      </w:r>
      <w:r w:rsidRPr="005F1E53">
        <w:rPr>
          <w:szCs w:val="24"/>
          <w:lang w:val="mn-MN"/>
        </w:rPr>
        <w:t>д санал хүсэлт гаргах</w:t>
      </w:r>
      <w:r w:rsidR="00111757" w:rsidRPr="005F1E53">
        <w:rPr>
          <w:szCs w:val="24"/>
          <w:lang w:val="mn-MN"/>
        </w:rPr>
        <w:t>;</w:t>
      </w:r>
    </w:p>
    <w:p w:rsidR="00F63BE2" w:rsidRPr="005F1E53" w:rsidRDefault="0044228D" w:rsidP="00D02C05">
      <w:pPr>
        <w:pStyle w:val="ListParagraph"/>
        <w:numPr>
          <w:ilvl w:val="2"/>
          <w:numId w:val="7"/>
        </w:numPr>
        <w:spacing w:after="0"/>
        <w:ind w:left="1134"/>
        <w:jc w:val="both"/>
        <w:rPr>
          <w:szCs w:val="24"/>
          <w:lang w:val="mn-MN"/>
        </w:rPr>
      </w:pPr>
      <w:r>
        <w:rPr>
          <w:szCs w:val="24"/>
          <w:lang w:val="mn-MN"/>
        </w:rPr>
        <w:t>Ш</w:t>
      </w:r>
      <w:r w:rsidR="00F63BE2" w:rsidRPr="005F1E53">
        <w:rPr>
          <w:szCs w:val="24"/>
          <w:lang w:val="mn-MN"/>
        </w:rPr>
        <w:t>алгалтад тэнцээгүй тохиолдолд дараагийн сургалтын шалгалтад тухайн жилийн төлбөрийн 10%-тай тэнцэх төлбөрийг төлж</w:t>
      </w:r>
      <w:r w:rsidR="00111757" w:rsidRPr="005F1E53">
        <w:rPr>
          <w:szCs w:val="24"/>
          <w:lang w:val="mn-MN"/>
        </w:rPr>
        <w:t>, шалгалтад дахин хамрагдах;</w:t>
      </w:r>
    </w:p>
    <w:p w:rsidR="00DF060A" w:rsidRPr="005F1E53" w:rsidRDefault="00DF060A" w:rsidP="00D02C05">
      <w:pPr>
        <w:pStyle w:val="ListParagraph"/>
        <w:numPr>
          <w:ilvl w:val="2"/>
          <w:numId w:val="7"/>
        </w:numPr>
        <w:spacing w:after="0"/>
        <w:ind w:left="1134"/>
        <w:jc w:val="both"/>
        <w:rPr>
          <w:szCs w:val="24"/>
          <w:lang w:val="mn-MN"/>
        </w:rPr>
      </w:pPr>
      <w:r w:rsidRPr="005F1E53">
        <w:rPr>
          <w:szCs w:val="24"/>
          <w:lang w:val="mn-MN"/>
        </w:rPr>
        <w:lastRenderedPageBreak/>
        <w:t>Сургалтын үед тараасан стандарт, гарын авлага, хуулийн эмхтгэ</w:t>
      </w:r>
      <w:r w:rsidR="009D3AE8" w:rsidRPr="005F1E53">
        <w:rPr>
          <w:szCs w:val="24"/>
          <w:lang w:val="mn-MN"/>
        </w:rPr>
        <w:t>л зэргийг авч явах</w:t>
      </w:r>
      <w:r w:rsidR="00111757" w:rsidRPr="005F1E53">
        <w:rPr>
          <w:szCs w:val="24"/>
          <w:lang w:val="mn-MN"/>
        </w:rPr>
        <w:t>гүй байх, ш</w:t>
      </w:r>
      <w:r w:rsidRPr="005F1E53">
        <w:rPr>
          <w:szCs w:val="24"/>
          <w:lang w:val="mn-MN"/>
        </w:rPr>
        <w:t>аардлагатай тохиолдолд хариуцаж буй</w:t>
      </w:r>
      <w:r w:rsidR="00111757" w:rsidRPr="005F1E53">
        <w:rPr>
          <w:szCs w:val="24"/>
          <w:lang w:val="mn-MN"/>
        </w:rPr>
        <w:t xml:space="preserve"> зохион байгуулагчид бүртгүүлэх;</w:t>
      </w:r>
    </w:p>
    <w:p w:rsidR="0078653F" w:rsidRPr="005F1E53" w:rsidRDefault="0078653F" w:rsidP="00D437C8">
      <w:pPr>
        <w:spacing w:after="0"/>
        <w:jc w:val="both"/>
        <w:rPr>
          <w:szCs w:val="24"/>
          <w:lang w:val="mn-MN"/>
        </w:rPr>
      </w:pPr>
    </w:p>
    <w:p w:rsidR="008B6BD2" w:rsidRPr="005F1E53" w:rsidRDefault="008B6BD2" w:rsidP="00D437C8">
      <w:pPr>
        <w:spacing w:after="0"/>
        <w:jc w:val="center"/>
        <w:rPr>
          <w:b/>
          <w:szCs w:val="24"/>
          <w:lang w:val="mn-MN"/>
        </w:rPr>
      </w:pPr>
      <w:r w:rsidRPr="005F1E53">
        <w:rPr>
          <w:b/>
          <w:szCs w:val="24"/>
          <w:lang w:val="mn-MN"/>
        </w:rPr>
        <w:t xml:space="preserve">Дөрөв:  </w:t>
      </w:r>
      <w:r w:rsidR="00811693" w:rsidRPr="005F1E53">
        <w:rPr>
          <w:b/>
          <w:szCs w:val="24"/>
          <w:lang w:val="mn-MN"/>
        </w:rPr>
        <w:t>Сургалтын төлбөр ба хөнгөлөлт, шалгалтын нөхцөл</w:t>
      </w:r>
    </w:p>
    <w:p w:rsidR="008B6BD2" w:rsidRPr="005F1E53" w:rsidRDefault="008B6BD2" w:rsidP="00D437C8">
      <w:pPr>
        <w:pStyle w:val="ListParagraph"/>
        <w:numPr>
          <w:ilvl w:val="1"/>
          <w:numId w:val="8"/>
        </w:numPr>
        <w:spacing w:after="0"/>
        <w:jc w:val="both"/>
        <w:rPr>
          <w:szCs w:val="24"/>
          <w:lang w:val="mn-MN"/>
        </w:rPr>
      </w:pPr>
      <w:r w:rsidRPr="005F1E53">
        <w:rPr>
          <w:szCs w:val="24"/>
          <w:lang w:val="mn-MN"/>
        </w:rPr>
        <w:t xml:space="preserve">Сургалтын төлбөр тухайн жилийн МУИС-ийн 1 кредит цагийн үнэлгээ ба суурь хураамжтай уялдан тогтоогдоно. </w:t>
      </w:r>
    </w:p>
    <w:p w:rsidR="00654396" w:rsidRPr="005F1E53" w:rsidRDefault="00654396" w:rsidP="00D437C8">
      <w:pPr>
        <w:pStyle w:val="ListParagraph"/>
        <w:numPr>
          <w:ilvl w:val="1"/>
          <w:numId w:val="8"/>
        </w:numPr>
        <w:spacing w:after="0"/>
        <w:jc w:val="both"/>
        <w:rPr>
          <w:szCs w:val="24"/>
          <w:lang w:val="mn-MN"/>
        </w:rPr>
      </w:pPr>
      <w:r w:rsidRPr="005F1E53">
        <w:rPr>
          <w:szCs w:val="24"/>
          <w:lang w:val="mn-MN"/>
        </w:rPr>
        <w:t xml:space="preserve">Сургалтын төлбөрийг бүрэн барагдуулснаар шалгалтад орох эрх нээгдэнэ. </w:t>
      </w:r>
    </w:p>
    <w:p w:rsidR="00654396" w:rsidRPr="005F1E53" w:rsidRDefault="008B6BD2" w:rsidP="00D437C8">
      <w:pPr>
        <w:pStyle w:val="ListParagraph"/>
        <w:numPr>
          <w:ilvl w:val="1"/>
          <w:numId w:val="8"/>
        </w:numPr>
        <w:spacing w:after="0"/>
        <w:jc w:val="both"/>
        <w:rPr>
          <w:szCs w:val="24"/>
          <w:lang w:val="mn-MN"/>
        </w:rPr>
      </w:pPr>
      <w:r w:rsidRPr="005F1E53">
        <w:rPr>
          <w:szCs w:val="24"/>
          <w:lang w:val="mn-MN"/>
        </w:rPr>
        <w:t>Сургалтын хугацаа 14 ба түүнээс дээш хоног үргэлжлэх</w:t>
      </w:r>
      <w:r w:rsidR="000D7950">
        <w:rPr>
          <w:szCs w:val="24"/>
          <w:lang w:val="mn-MN"/>
        </w:rPr>
        <w:t xml:space="preserve"> бөгөөд </w:t>
      </w:r>
      <w:r w:rsidRPr="005F1E53">
        <w:rPr>
          <w:szCs w:val="24"/>
          <w:lang w:val="mn-MN"/>
        </w:rPr>
        <w:t>амралтын өдөр, давагдашгүй нөхцөл байдал, дээд удирдлагын</w:t>
      </w:r>
      <w:r w:rsidR="00A96704" w:rsidRPr="005F1E53">
        <w:rPr>
          <w:szCs w:val="24"/>
          <w:lang w:val="mn-MN"/>
        </w:rPr>
        <w:t xml:space="preserve"> шийдвэр, </w:t>
      </w:r>
      <w:r w:rsidRPr="005F1E53">
        <w:rPr>
          <w:szCs w:val="24"/>
          <w:lang w:val="mn-MN"/>
        </w:rPr>
        <w:t>гэнэтийн өөрчлөлтөөс улбаалан д</w:t>
      </w:r>
      <w:r w:rsidR="00654396" w:rsidRPr="005F1E53">
        <w:rPr>
          <w:szCs w:val="24"/>
          <w:lang w:val="mn-MN"/>
        </w:rPr>
        <w:t xml:space="preserve">ундаа завсарлагатай байж болно. </w:t>
      </w:r>
    </w:p>
    <w:p w:rsidR="00654396" w:rsidRPr="005F1E53" w:rsidRDefault="0078653F" w:rsidP="00D437C8">
      <w:pPr>
        <w:pStyle w:val="ListParagraph"/>
        <w:numPr>
          <w:ilvl w:val="1"/>
          <w:numId w:val="8"/>
        </w:numPr>
        <w:spacing w:after="0"/>
        <w:jc w:val="both"/>
        <w:rPr>
          <w:szCs w:val="24"/>
          <w:lang w:val="mn-MN"/>
        </w:rPr>
      </w:pPr>
      <w:r w:rsidRPr="005F1E53">
        <w:rPr>
          <w:szCs w:val="24"/>
          <w:lang w:val="mn-MN"/>
        </w:rPr>
        <w:t>Сурал</w:t>
      </w:r>
      <w:r w:rsidR="00AE12DC">
        <w:rPr>
          <w:szCs w:val="24"/>
          <w:lang w:val="mn-MN"/>
        </w:rPr>
        <w:t>цагч нь сургалтад онол-эрхзүйн, дадлага</w:t>
      </w:r>
      <w:r w:rsidRPr="005F1E53">
        <w:rPr>
          <w:szCs w:val="24"/>
          <w:lang w:val="mn-MN"/>
        </w:rPr>
        <w:t>, шалгалтын гэсэн хэсгүүдэд х</w:t>
      </w:r>
      <w:r w:rsidR="009650F3">
        <w:rPr>
          <w:szCs w:val="24"/>
          <w:lang w:val="mn-MN"/>
        </w:rPr>
        <w:t xml:space="preserve">эсэгчлэн хамрагдаж болох бөгөөд </w:t>
      </w:r>
      <w:r w:rsidRPr="005F1E53">
        <w:rPr>
          <w:szCs w:val="24"/>
          <w:lang w:val="mn-MN"/>
        </w:rPr>
        <w:t>сургалтад</w:t>
      </w:r>
      <w:r w:rsidR="009650F3">
        <w:rPr>
          <w:szCs w:val="24"/>
          <w:lang w:val="mn-MN"/>
        </w:rPr>
        <w:t xml:space="preserve"> </w:t>
      </w:r>
      <w:r w:rsidRPr="005F1E53">
        <w:rPr>
          <w:szCs w:val="24"/>
          <w:lang w:val="mn-MN"/>
        </w:rPr>
        <w:t>хамрагдахдаа тухайн төлбөрийг харгалзуулан төлнө. Энэ нь зөвхөн сургалтын хөтөлбөрийн 20%-иас багагүй хэсэг нь өөрчлөгдсөн тохиолдолд хүчинтэй. Сургалтын хөтөлбөр түүнээс дээш хувиар өөрчлөгдсөн тохиолдолд сургалт зохион байгуула</w:t>
      </w:r>
      <w:r w:rsidR="009650F3">
        <w:rPr>
          <w:szCs w:val="24"/>
          <w:lang w:val="mn-MN"/>
        </w:rPr>
        <w:t xml:space="preserve">гч талын </w:t>
      </w:r>
      <w:r w:rsidRPr="005F1E53">
        <w:rPr>
          <w:szCs w:val="24"/>
          <w:lang w:val="mn-MN"/>
        </w:rPr>
        <w:t>шийдвэрээр үргэлжлүүл</w:t>
      </w:r>
      <w:r w:rsidR="00A21B15" w:rsidRPr="005F1E53">
        <w:rPr>
          <w:szCs w:val="24"/>
          <w:lang w:val="mn-MN"/>
        </w:rPr>
        <w:t xml:space="preserve">эн суралцах эсэх нь шийдэгдэнэ. Энэ тухай албан тодорхойлолтыг сургалт зохион байгуулагч талаас гаргаж өгнө. </w:t>
      </w:r>
    </w:p>
    <w:p w:rsidR="00654396" w:rsidRPr="005F1E53" w:rsidRDefault="003A4247" w:rsidP="00D437C8">
      <w:pPr>
        <w:pStyle w:val="ListParagraph"/>
        <w:numPr>
          <w:ilvl w:val="1"/>
          <w:numId w:val="8"/>
        </w:numPr>
        <w:spacing w:after="0"/>
        <w:jc w:val="both"/>
        <w:rPr>
          <w:szCs w:val="24"/>
          <w:lang w:val="mn-MN"/>
        </w:rPr>
      </w:pPr>
      <w:r w:rsidRPr="005F1E53">
        <w:rPr>
          <w:szCs w:val="24"/>
          <w:lang w:val="mn-MN"/>
        </w:rPr>
        <w:t>Суралцагчийн ир</w:t>
      </w:r>
      <w:r w:rsidR="00A25463" w:rsidRPr="005F1E53">
        <w:rPr>
          <w:szCs w:val="24"/>
          <w:lang w:val="mn-MN"/>
        </w:rPr>
        <w:t xml:space="preserve">ц </w:t>
      </w:r>
      <w:r w:rsidRPr="005F1E53">
        <w:rPr>
          <w:szCs w:val="24"/>
          <w:lang w:val="mn-MN"/>
        </w:rPr>
        <w:t>бүрдээгүй, шалгалтад тэнцээгүй, Байгаль орчны аудит хийх эрх олгох журмын шаардлага хангаагүй тохиолдолд аудиторын гэрчилгээг олгохгүй бөгөөд сургал</w:t>
      </w:r>
      <w:r w:rsidR="00654396" w:rsidRPr="005F1E53">
        <w:rPr>
          <w:szCs w:val="24"/>
          <w:lang w:val="mn-MN"/>
        </w:rPr>
        <w:t xml:space="preserve">тын төлбөрийг буцаан олгохгүй. </w:t>
      </w:r>
    </w:p>
    <w:p w:rsidR="00654396" w:rsidRDefault="00654396" w:rsidP="00D437C8">
      <w:pPr>
        <w:spacing w:after="0"/>
        <w:jc w:val="both"/>
        <w:rPr>
          <w:szCs w:val="24"/>
          <w:lang w:val="mn-MN"/>
        </w:rPr>
      </w:pPr>
    </w:p>
    <w:p w:rsidR="005B763B" w:rsidRDefault="005B763B" w:rsidP="005B763B">
      <w:pPr>
        <w:spacing w:after="0"/>
        <w:ind w:firstLine="567"/>
        <w:jc w:val="center"/>
        <w:rPr>
          <w:b/>
          <w:szCs w:val="24"/>
          <w:lang w:val="mn-MN"/>
        </w:rPr>
      </w:pPr>
      <w:r>
        <w:rPr>
          <w:b/>
          <w:szCs w:val="24"/>
          <w:lang w:val="mn-MN"/>
        </w:rPr>
        <w:t>Тав:</w:t>
      </w:r>
      <w:r w:rsidRPr="003943C0">
        <w:rPr>
          <w:b/>
          <w:szCs w:val="24"/>
          <w:lang w:val="mn-MN"/>
        </w:rPr>
        <w:t xml:space="preserve"> </w:t>
      </w:r>
      <w:r>
        <w:rPr>
          <w:b/>
          <w:szCs w:val="24"/>
          <w:lang w:val="mn-MN"/>
        </w:rPr>
        <w:t>Гэрээний хариуцлага</w:t>
      </w:r>
    </w:p>
    <w:p w:rsidR="005B763B" w:rsidRDefault="005B763B" w:rsidP="005B763B">
      <w:pPr>
        <w:pStyle w:val="ListParagraph"/>
        <w:numPr>
          <w:ilvl w:val="1"/>
          <w:numId w:val="10"/>
        </w:numPr>
        <w:spacing w:after="0"/>
        <w:jc w:val="both"/>
        <w:rPr>
          <w:szCs w:val="24"/>
          <w:lang w:val="mn-MN"/>
        </w:rPr>
      </w:pPr>
      <w:r w:rsidRPr="00313907">
        <w:rPr>
          <w:szCs w:val="24"/>
          <w:lang w:val="mn-MN"/>
        </w:rPr>
        <w:t>Хичээлийн явцад саад болсон, багш нартай хүндэтгэлгүй харьцсан, маргалдсан, зүй</w:t>
      </w:r>
      <w:r w:rsidR="00904CDB">
        <w:rPr>
          <w:szCs w:val="24"/>
          <w:lang w:val="mn-MN"/>
        </w:rPr>
        <w:t xml:space="preserve"> </w:t>
      </w:r>
      <w:r>
        <w:rPr>
          <w:szCs w:val="24"/>
          <w:lang w:val="mn-MN"/>
        </w:rPr>
        <w:t xml:space="preserve">бус </w:t>
      </w:r>
      <w:r w:rsidRPr="00313907">
        <w:rPr>
          <w:szCs w:val="24"/>
          <w:lang w:val="mn-MN"/>
        </w:rPr>
        <w:t>шаардлага тавьсан суралцагчийг сургалт зохион байгуулагч сургалтаас хасах</w:t>
      </w:r>
      <w:r w:rsidRPr="00E55805">
        <w:rPr>
          <w:szCs w:val="24"/>
          <w:lang w:val="mn-MN"/>
        </w:rPr>
        <w:t>;</w:t>
      </w:r>
      <w:r>
        <w:rPr>
          <w:szCs w:val="24"/>
          <w:lang w:val="mn-MN"/>
        </w:rPr>
        <w:t xml:space="preserve"> </w:t>
      </w:r>
    </w:p>
    <w:p w:rsidR="005B763B" w:rsidRDefault="005B763B" w:rsidP="005B763B">
      <w:pPr>
        <w:pStyle w:val="ListParagraph"/>
        <w:numPr>
          <w:ilvl w:val="1"/>
          <w:numId w:val="10"/>
        </w:numPr>
        <w:spacing w:after="0"/>
        <w:jc w:val="both"/>
        <w:rPr>
          <w:szCs w:val="24"/>
          <w:lang w:val="mn-MN"/>
        </w:rPr>
      </w:pPr>
      <w:r>
        <w:rPr>
          <w:szCs w:val="24"/>
          <w:lang w:val="mn-MN"/>
        </w:rPr>
        <w:t>Сургалтын и</w:t>
      </w:r>
      <w:r w:rsidRPr="00E55805">
        <w:rPr>
          <w:szCs w:val="24"/>
          <w:lang w:val="mn-MN"/>
        </w:rPr>
        <w:t>рц бүрдээгүй, анхан шатны бүртгэлд хамра</w:t>
      </w:r>
      <w:r w:rsidR="00160D32">
        <w:rPr>
          <w:szCs w:val="24"/>
          <w:lang w:val="mn-MN"/>
        </w:rPr>
        <w:t xml:space="preserve">гдаагүй, </w:t>
      </w:r>
      <w:r w:rsidRPr="00E55805">
        <w:rPr>
          <w:szCs w:val="24"/>
          <w:lang w:val="mn-MN"/>
        </w:rPr>
        <w:t>мэргэжлийн шалгуур хангаагүй</w:t>
      </w:r>
      <w:r w:rsidR="000D7950">
        <w:rPr>
          <w:szCs w:val="24"/>
        </w:rPr>
        <w:t xml:space="preserve"> (</w:t>
      </w:r>
      <w:r w:rsidRPr="00E55805">
        <w:rPr>
          <w:szCs w:val="24"/>
          <w:lang w:val="mn-MN"/>
        </w:rPr>
        <w:t>бакалаврын дипломоор нотл</w:t>
      </w:r>
      <w:r>
        <w:rPr>
          <w:szCs w:val="24"/>
          <w:lang w:val="mn-MN"/>
        </w:rPr>
        <w:t>огдоно</w:t>
      </w:r>
      <w:r w:rsidR="000D7950">
        <w:rPr>
          <w:szCs w:val="24"/>
        </w:rPr>
        <w:t>)</w:t>
      </w:r>
      <w:r>
        <w:rPr>
          <w:szCs w:val="24"/>
          <w:lang w:val="mn-MN"/>
        </w:rPr>
        <w:t>, ажилласан жил хүрээгүй</w:t>
      </w:r>
      <w:r w:rsidR="000D7950">
        <w:rPr>
          <w:szCs w:val="24"/>
        </w:rPr>
        <w:t xml:space="preserve"> (</w:t>
      </w:r>
      <w:r w:rsidRPr="00E55805">
        <w:rPr>
          <w:szCs w:val="24"/>
          <w:lang w:val="mn-MN"/>
        </w:rPr>
        <w:t xml:space="preserve">нийгмийн </w:t>
      </w:r>
      <w:r>
        <w:rPr>
          <w:szCs w:val="24"/>
          <w:lang w:val="mn-MN"/>
        </w:rPr>
        <w:t>даатгалын дэвтэрээр нотлогдоно</w:t>
      </w:r>
      <w:r w:rsidR="000D7950">
        <w:rPr>
          <w:szCs w:val="24"/>
        </w:rPr>
        <w:t>)</w:t>
      </w:r>
      <w:r w:rsidR="00DE7314">
        <w:rPr>
          <w:szCs w:val="24"/>
          <w:lang w:val="mn-MN"/>
        </w:rPr>
        <w:t>, су</w:t>
      </w:r>
      <w:r w:rsidR="0044228D">
        <w:rPr>
          <w:szCs w:val="24"/>
          <w:lang w:val="mn-MN"/>
        </w:rPr>
        <w:t xml:space="preserve">ргалтын төлбөрөө бүрэн төлөөгүй </w:t>
      </w:r>
      <w:r>
        <w:rPr>
          <w:szCs w:val="24"/>
          <w:lang w:val="mn-MN"/>
        </w:rPr>
        <w:t>суралцагч</w:t>
      </w:r>
      <w:r w:rsidR="000D7950">
        <w:rPr>
          <w:szCs w:val="24"/>
          <w:lang w:val="mn-MN"/>
        </w:rPr>
        <w:t xml:space="preserve">ийг </w:t>
      </w:r>
      <w:r>
        <w:rPr>
          <w:szCs w:val="24"/>
          <w:lang w:val="mn-MN"/>
        </w:rPr>
        <w:t xml:space="preserve">шалгалтад оруулахгүй. </w:t>
      </w:r>
    </w:p>
    <w:p w:rsidR="0044228D" w:rsidRPr="005F1E53" w:rsidRDefault="0044228D" w:rsidP="0044228D">
      <w:pPr>
        <w:pStyle w:val="ListParagraph"/>
        <w:numPr>
          <w:ilvl w:val="1"/>
          <w:numId w:val="10"/>
        </w:numPr>
        <w:spacing w:after="0"/>
        <w:jc w:val="both"/>
        <w:rPr>
          <w:szCs w:val="24"/>
          <w:lang w:val="mn-MN"/>
        </w:rPr>
      </w:pPr>
      <w:r w:rsidRPr="005F1E53">
        <w:rPr>
          <w:szCs w:val="24"/>
          <w:lang w:val="mn-MN"/>
        </w:rPr>
        <w:t xml:space="preserve">Шалгалтын явцыг дүрс бичлэгээр баталгаажуулах бөгөөд 2 ба түүнээс дээш удаа бусдад садаа болох, хуулбарлахыг оролдох, гар утас болон бусад техник тоног төхөөрөмж ашигласан тохиолдолд шалгалтын дүнг хүчингүйд тооцох ба 3.1.7-д заасан эрх хамаарахгүй болно.  </w:t>
      </w:r>
    </w:p>
    <w:p w:rsidR="005B763B" w:rsidRPr="005F1E53" w:rsidRDefault="005B763B" w:rsidP="00D437C8">
      <w:pPr>
        <w:spacing w:after="0"/>
        <w:jc w:val="both"/>
        <w:rPr>
          <w:szCs w:val="24"/>
          <w:lang w:val="mn-MN"/>
        </w:rPr>
      </w:pPr>
    </w:p>
    <w:p w:rsidR="00654396" w:rsidRPr="005F1E53" w:rsidRDefault="005B763B" w:rsidP="00D437C8">
      <w:pPr>
        <w:spacing w:after="0"/>
        <w:jc w:val="center"/>
        <w:rPr>
          <w:b/>
          <w:szCs w:val="24"/>
          <w:lang w:val="mn-MN"/>
        </w:rPr>
      </w:pPr>
      <w:r>
        <w:rPr>
          <w:b/>
          <w:szCs w:val="24"/>
          <w:lang w:val="mn-MN"/>
        </w:rPr>
        <w:t>Зургаа</w:t>
      </w:r>
      <w:r w:rsidR="00654396" w:rsidRPr="005F1E53">
        <w:rPr>
          <w:b/>
          <w:szCs w:val="24"/>
          <w:lang w:val="mn-MN"/>
        </w:rPr>
        <w:t>: Бусад</w:t>
      </w:r>
    </w:p>
    <w:p w:rsidR="00654396" w:rsidRPr="005F1E53" w:rsidRDefault="00EE46AD" w:rsidP="00D437C8">
      <w:pPr>
        <w:pStyle w:val="ListParagraph"/>
        <w:numPr>
          <w:ilvl w:val="1"/>
          <w:numId w:val="9"/>
        </w:numPr>
        <w:spacing w:after="0"/>
        <w:jc w:val="both"/>
        <w:rPr>
          <w:szCs w:val="24"/>
          <w:lang w:val="mn-MN"/>
        </w:rPr>
      </w:pPr>
      <w:r w:rsidRPr="005F1E53">
        <w:rPr>
          <w:szCs w:val="24"/>
          <w:lang w:val="mn-MN"/>
        </w:rPr>
        <w:t>Танхимийн сургалтын үеийн тээврийн хөлс, өдрийн хоол болон эрүүл мэнд</w:t>
      </w:r>
      <w:r w:rsidR="003E3044" w:rsidRPr="005F1E53">
        <w:rPr>
          <w:szCs w:val="24"/>
          <w:lang w:val="mn-MN"/>
        </w:rPr>
        <w:t xml:space="preserve">, эд хөрөнгийн </w:t>
      </w:r>
      <w:r w:rsidRPr="005F1E53">
        <w:rPr>
          <w:szCs w:val="24"/>
          <w:lang w:val="mn-MN"/>
        </w:rPr>
        <w:t>даатгалын асуудлыг</w:t>
      </w:r>
      <w:r w:rsidR="003E3044" w:rsidRPr="005F1E53">
        <w:rPr>
          <w:szCs w:val="24"/>
          <w:lang w:val="mn-MN"/>
        </w:rPr>
        <w:t xml:space="preserve"> суралцагч өөрөө хариуцах ба үүнтэй холбогдо</w:t>
      </w:r>
      <w:r w:rsidR="000D7950">
        <w:rPr>
          <w:szCs w:val="24"/>
          <w:lang w:val="mn-MN"/>
        </w:rPr>
        <w:t xml:space="preserve">н </w:t>
      </w:r>
      <w:r w:rsidR="003E3044" w:rsidRPr="005F1E53">
        <w:rPr>
          <w:szCs w:val="24"/>
          <w:lang w:val="mn-MN"/>
        </w:rPr>
        <w:t>гарах асуудлыг сургалт зохион б</w:t>
      </w:r>
      <w:r w:rsidR="00654396" w:rsidRPr="005F1E53">
        <w:rPr>
          <w:szCs w:val="24"/>
          <w:lang w:val="mn-MN"/>
        </w:rPr>
        <w:t>айгуул</w:t>
      </w:r>
      <w:r w:rsidR="00A25463" w:rsidRPr="005F1E53">
        <w:rPr>
          <w:szCs w:val="24"/>
          <w:lang w:val="mn-MN"/>
        </w:rPr>
        <w:t xml:space="preserve">агч </w:t>
      </w:r>
      <w:r w:rsidR="00654396" w:rsidRPr="005F1E53">
        <w:rPr>
          <w:szCs w:val="24"/>
          <w:lang w:val="mn-MN"/>
        </w:rPr>
        <w:t>тал</w:t>
      </w:r>
      <w:r w:rsidR="00A21B15" w:rsidRPr="005F1E53">
        <w:rPr>
          <w:szCs w:val="24"/>
          <w:lang w:val="mn-MN"/>
        </w:rPr>
        <w:t xml:space="preserve"> </w:t>
      </w:r>
      <w:r w:rsidR="00654396" w:rsidRPr="005F1E53">
        <w:rPr>
          <w:szCs w:val="24"/>
          <w:lang w:val="mn-MN"/>
        </w:rPr>
        <w:t xml:space="preserve">хариуцахгүй. </w:t>
      </w:r>
    </w:p>
    <w:p w:rsidR="00DD0DD5" w:rsidRPr="005F1E53" w:rsidRDefault="00DD0DD5" w:rsidP="00D437C8">
      <w:pPr>
        <w:pStyle w:val="ListParagraph"/>
        <w:numPr>
          <w:ilvl w:val="1"/>
          <w:numId w:val="9"/>
        </w:numPr>
        <w:spacing w:after="0"/>
        <w:jc w:val="both"/>
        <w:rPr>
          <w:szCs w:val="24"/>
          <w:lang w:val="mn-MN"/>
        </w:rPr>
      </w:pPr>
      <w:r w:rsidRPr="005F1E53">
        <w:rPr>
          <w:szCs w:val="24"/>
          <w:lang w:val="mn-MN"/>
        </w:rPr>
        <w:t xml:space="preserve">Сургалтын хөтөлбөрт тусгагдсан хичээлүүд гаднаас уригдан зааж буй багш нарын хүсэлтээр өөрчлөгдөх магадлалтай. </w:t>
      </w:r>
    </w:p>
    <w:p w:rsidR="00654396" w:rsidRPr="005F1E53" w:rsidRDefault="00AE12DC" w:rsidP="00D437C8">
      <w:pPr>
        <w:pStyle w:val="ListParagraph"/>
        <w:numPr>
          <w:ilvl w:val="1"/>
          <w:numId w:val="9"/>
        </w:numPr>
        <w:spacing w:after="0"/>
        <w:jc w:val="both"/>
        <w:rPr>
          <w:szCs w:val="24"/>
          <w:lang w:val="mn-MN"/>
        </w:rPr>
      </w:pPr>
      <w:r>
        <w:rPr>
          <w:szCs w:val="24"/>
          <w:lang w:val="mn-MN"/>
        </w:rPr>
        <w:t xml:space="preserve">Дадлагын </w:t>
      </w:r>
      <w:r w:rsidR="003E3044" w:rsidRPr="005F1E53">
        <w:rPr>
          <w:szCs w:val="24"/>
          <w:lang w:val="mn-MN"/>
        </w:rPr>
        <w:t>үеэр з</w:t>
      </w:r>
      <w:r w:rsidR="00EE46AD" w:rsidRPr="005F1E53">
        <w:rPr>
          <w:szCs w:val="24"/>
          <w:lang w:val="mn-MN"/>
        </w:rPr>
        <w:t>өвхөн сургалт зохион байгуулагчдын зүгээс гаргасан а</w:t>
      </w:r>
      <w:r w:rsidR="003E3044" w:rsidRPr="005F1E53">
        <w:rPr>
          <w:szCs w:val="24"/>
          <w:lang w:val="mn-MN"/>
        </w:rPr>
        <w:t>вто тээврийн хэрэгслээр зорчих бөгөөд</w:t>
      </w:r>
      <w:r w:rsidR="000D7950">
        <w:rPr>
          <w:szCs w:val="24"/>
          <w:lang w:val="mn-MN"/>
        </w:rPr>
        <w:t xml:space="preserve"> нэг сая хүртэлх үнэлгээтэй гэнэтийн ослын даатгалыг </w:t>
      </w:r>
      <w:r w:rsidR="003E3044" w:rsidRPr="005F1E53">
        <w:rPr>
          <w:szCs w:val="24"/>
          <w:lang w:val="mn-MN"/>
        </w:rPr>
        <w:t>сургалтыг зохион байгуулагч тал, эд хөрөнгийн</w:t>
      </w:r>
      <w:r w:rsidR="00654396" w:rsidRPr="005F1E53">
        <w:rPr>
          <w:szCs w:val="24"/>
          <w:lang w:val="mn-MN"/>
        </w:rPr>
        <w:t xml:space="preserve"> даатгалыг суралцагч хариуцна. </w:t>
      </w:r>
    </w:p>
    <w:p w:rsidR="00654396" w:rsidRPr="005F1E53" w:rsidRDefault="00AE12DC" w:rsidP="00D437C8">
      <w:pPr>
        <w:pStyle w:val="ListParagraph"/>
        <w:numPr>
          <w:ilvl w:val="1"/>
          <w:numId w:val="9"/>
        </w:numPr>
        <w:spacing w:after="0"/>
        <w:jc w:val="both"/>
        <w:rPr>
          <w:szCs w:val="24"/>
          <w:lang w:val="mn-MN"/>
        </w:rPr>
      </w:pPr>
      <w:r>
        <w:rPr>
          <w:szCs w:val="24"/>
          <w:lang w:val="mn-MN"/>
        </w:rPr>
        <w:t xml:space="preserve">Дадлага </w:t>
      </w:r>
      <w:r w:rsidR="002D0E1C" w:rsidRPr="005F1E53">
        <w:rPr>
          <w:szCs w:val="24"/>
          <w:lang w:val="mn-MN"/>
        </w:rPr>
        <w:t>зохион байгуулагдаж буй</w:t>
      </w:r>
      <w:r w:rsidR="00654396" w:rsidRPr="005F1E53">
        <w:rPr>
          <w:szCs w:val="24"/>
          <w:lang w:val="mn-MN"/>
        </w:rPr>
        <w:t xml:space="preserve"> газарт </w:t>
      </w:r>
      <w:r w:rsidR="002D0E1C" w:rsidRPr="005F1E53">
        <w:rPr>
          <w:szCs w:val="24"/>
          <w:lang w:val="mn-MN"/>
        </w:rPr>
        <w:t>очоод, тухайн байгууллагын аюулгүй ажиллагаатай танилцаж, дагаж мөрдөнө.</w:t>
      </w:r>
      <w:r w:rsidR="00654396" w:rsidRPr="005F1E53">
        <w:rPr>
          <w:szCs w:val="24"/>
          <w:lang w:val="mn-MN"/>
        </w:rPr>
        <w:t xml:space="preserve"> </w:t>
      </w:r>
    </w:p>
    <w:p w:rsidR="00654396" w:rsidRPr="005F1E53" w:rsidRDefault="00AE12DC" w:rsidP="00D437C8">
      <w:pPr>
        <w:pStyle w:val="ListParagraph"/>
        <w:numPr>
          <w:ilvl w:val="1"/>
          <w:numId w:val="9"/>
        </w:numPr>
        <w:spacing w:after="0"/>
        <w:jc w:val="both"/>
        <w:rPr>
          <w:szCs w:val="24"/>
          <w:lang w:val="mn-MN"/>
        </w:rPr>
      </w:pPr>
      <w:r>
        <w:rPr>
          <w:szCs w:val="24"/>
          <w:lang w:val="mn-MN"/>
        </w:rPr>
        <w:t>Д</w:t>
      </w:r>
      <w:r w:rsidR="002D0E1C" w:rsidRPr="005F1E53">
        <w:rPr>
          <w:szCs w:val="24"/>
          <w:lang w:val="mn-MN"/>
        </w:rPr>
        <w:t>адлага хийж буй обьекттой танилцах үед талбайн аль хэсэгт ажиллах гэж байгаагаа хариуцаж</w:t>
      </w:r>
      <w:r w:rsidR="00A25463" w:rsidRPr="005F1E53">
        <w:rPr>
          <w:szCs w:val="24"/>
          <w:lang w:val="mn-MN"/>
        </w:rPr>
        <w:t xml:space="preserve"> буй </w:t>
      </w:r>
      <w:r w:rsidR="002D0E1C" w:rsidRPr="005F1E53">
        <w:rPr>
          <w:szCs w:val="24"/>
          <w:lang w:val="mn-MN"/>
        </w:rPr>
        <w:t>зохион байгуулагчид</w:t>
      </w:r>
      <w:r w:rsidR="00654396" w:rsidRPr="005F1E53">
        <w:rPr>
          <w:szCs w:val="24"/>
          <w:lang w:val="mn-MN"/>
        </w:rPr>
        <w:t xml:space="preserve"> мэдээллэж, зөвшөөрөл авна. </w:t>
      </w:r>
    </w:p>
    <w:p w:rsidR="002D0E1C" w:rsidRPr="005F1E53" w:rsidRDefault="002D0E1C" w:rsidP="00D437C8">
      <w:pPr>
        <w:pStyle w:val="ListParagraph"/>
        <w:numPr>
          <w:ilvl w:val="1"/>
          <w:numId w:val="9"/>
        </w:numPr>
        <w:spacing w:after="0"/>
        <w:jc w:val="both"/>
        <w:rPr>
          <w:szCs w:val="24"/>
          <w:lang w:val="mn-MN"/>
        </w:rPr>
      </w:pPr>
      <w:r w:rsidRPr="005F1E53">
        <w:rPr>
          <w:szCs w:val="24"/>
          <w:lang w:val="mn-MN"/>
        </w:rPr>
        <w:t xml:space="preserve">Сургалтын хугацаанд архи, согтууруулах ундаа хэрэглэхийг хатуу хориглох бөгөөд хэрэглэсэн тохиолдолд сургалтад үргэлжлүүлэн оролцуулахгүй ба сургалтын төлбөрийг буцаан олгохгүй. </w:t>
      </w:r>
    </w:p>
    <w:p w:rsidR="009A7F5C" w:rsidRPr="005F1E53" w:rsidRDefault="00DC1841" w:rsidP="00D437C8">
      <w:pPr>
        <w:pStyle w:val="ListParagraph"/>
        <w:numPr>
          <w:ilvl w:val="1"/>
          <w:numId w:val="9"/>
        </w:numPr>
        <w:spacing w:after="0"/>
        <w:jc w:val="both"/>
        <w:rPr>
          <w:szCs w:val="24"/>
          <w:lang w:val="mn-MN"/>
        </w:rPr>
      </w:pPr>
      <w:r>
        <w:rPr>
          <w:szCs w:val="24"/>
          <w:lang w:val="mn-MN"/>
        </w:rPr>
        <w:t xml:space="preserve">Энэхүү гэрээ нь </w:t>
      </w:r>
      <w:r w:rsidR="009A7F5C" w:rsidRPr="005F1E53">
        <w:rPr>
          <w:szCs w:val="24"/>
          <w:lang w:val="mn-MN"/>
        </w:rPr>
        <w:t>аудиторын гэрчилгээ авснаар, мөн тодорхой шалтгааны улмаас</w:t>
      </w:r>
      <w:r w:rsidR="005166FF" w:rsidRPr="005F1E53">
        <w:rPr>
          <w:szCs w:val="24"/>
          <w:lang w:val="mn-MN"/>
        </w:rPr>
        <w:t xml:space="preserve"> сургалтыг үргэлжлүүлэх боломжгүй бол</w:t>
      </w:r>
      <w:r w:rsidR="001701C4" w:rsidRPr="005F1E53">
        <w:rPr>
          <w:szCs w:val="24"/>
          <w:lang w:val="mn-MN"/>
        </w:rPr>
        <w:t xml:space="preserve">ох, </w:t>
      </w:r>
      <w:r w:rsidR="009A7F5C" w:rsidRPr="005F1E53">
        <w:rPr>
          <w:szCs w:val="24"/>
          <w:lang w:val="mn-MN"/>
        </w:rPr>
        <w:t xml:space="preserve">дараагийн сургалтад суралцах тодорхойлолт сургалт зохион байгуулагч талаас авснаар дуусгавар болно. </w:t>
      </w:r>
    </w:p>
    <w:p w:rsidR="006311A4" w:rsidRDefault="006311A4" w:rsidP="00D437C8">
      <w:pPr>
        <w:spacing w:after="0"/>
        <w:rPr>
          <w:szCs w:val="24"/>
          <w:lang w:val="mn-MN"/>
        </w:rPr>
      </w:pPr>
    </w:p>
    <w:p w:rsidR="0050764F" w:rsidRPr="005F1E53" w:rsidRDefault="00441021" w:rsidP="00D437C8">
      <w:pPr>
        <w:spacing w:after="0"/>
        <w:ind w:firstLine="720"/>
        <w:rPr>
          <w:szCs w:val="24"/>
          <w:lang w:val="mn-MN"/>
        </w:rPr>
      </w:pPr>
      <w:r w:rsidRPr="005F1E53">
        <w:rPr>
          <w:szCs w:val="24"/>
          <w:lang w:val="mn-MN"/>
        </w:rPr>
        <w:t xml:space="preserve">МУИС-ийг </w:t>
      </w:r>
      <w:r w:rsidR="0050764F" w:rsidRPr="005F1E53">
        <w:rPr>
          <w:szCs w:val="24"/>
          <w:lang w:val="mn-MN"/>
        </w:rPr>
        <w:t>төлөөлж</w:t>
      </w:r>
      <w:r w:rsidRPr="005F1E53">
        <w:rPr>
          <w:szCs w:val="24"/>
          <w:lang w:val="mn-MN"/>
        </w:rPr>
        <w:t>:</w:t>
      </w:r>
      <w:r w:rsidR="00107C6D" w:rsidRPr="005F1E53">
        <w:rPr>
          <w:szCs w:val="24"/>
          <w:lang w:val="mn-MN"/>
        </w:rPr>
        <w:t xml:space="preserve"> </w:t>
      </w:r>
      <w:r w:rsidR="00107C6D" w:rsidRPr="005F1E53">
        <w:rPr>
          <w:szCs w:val="24"/>
          <w:lang w:val="mn-MN"/>
        </w:rPr>
        <w:tab/>
      </w:r>
      <w:r w:rsidR="00107C6D" w:rsidRPr="005F1E53">
        <w:rPr>
          <w:szCs w:val="24"/>
          <w:lang w:val="mn-MN"/>
        </w:rPr>
        <w:tab/>
      </w:r>
      <w:r w:rsidR="00107C6D" w:rsidRPr="005F1E53">
        <w:rPr>
          <w:szCs w:val="24"/>
          <w:lang w:val="mn-MN"/>
        </w:rPr>
        <w:tab/>
      </w:r>
      <w:r w:rsidR="00107C6D" w:rsidRPr="005F1E53">
        <w:rPr>
          <w:szCs w:val="24"/>
          <w:lang w:val="mn-MN"/>
        </w:rPr>
        <w:tab/>
      </w:r>
      <w:r w:rsidR="00107C6D" w:rsidRPr="005F1E53">
        <w:rPr>
          <w:szCs w:val="24"/>
          <w:lang w:val="mn-MN"/>
        </w:rPr>
        <w:tab/>
        <w:t>Суралцагч:</w:t>
      </w:r>
      <w:r w:rsidR="00107C6D" w:rsidRPr="005F1E53">
        <w:rPr>
          <w:szCs w:val="24"/>
          <w:lang w:val="mn-MN"/>
        </w:rPr>
        <w:tab/>
      </w:r>
    </w:p>
    <w:p w:rsidR="00107C6D" w:rsidRPr="005F1E53" w:rsidRDefault="004C1D3F" w:rsidP="00D437C8">
      <w:pPr>
        <w:spacing w:after="0"/>
        <w:ind w:firstLine="720"/>
        <w:rPr>
          <w:szCs w:val="24"/>
          <w:lang w:val="mn-MN"/>
        </w:rPr>
      </w:pPr>
      <w:r w:rsidRPr="005F1E53">
        <w:rPr>
          <w:szCs w:val="24"/>
          <w:lang w:val="mn-MN"/>
        </w:rPr>
        <w:t xml:space="preserve">Сургалтын </w:t>
      </w:r>
      <w:r w:rsidR="00107C6D" w:rsidRPr="005F1E53">
        <w:rPr>
          <w:szCs w:val="24"/>
          <w:lang w:val="mn-MN"/>
        </w:rPr>
        <w:t xml:space="preserve">зохицуулагч </w:t>
      </w:r>
    </w:p>
    <w:p w:rsidR="00A96704" w:rsidRPr="005F1E53" w:rsidRDefault="00AE12DC" w:rsidP="00956ECE">
      <w:pPr>
        <w:spacing w:after="0"/>
        <w:ind w:left="2160" w:firstLine="720"/>
        <w:rPr>
          <w:szCs w:val="24"/>
          <w:lang w:val="mn-MN"/>
        </w:rPr>
      </w:pPr>
      <w:r>
        <w:rPr>
          <w:szCs w:val="24"/>
        </w:rPr>
        <w:t>…</w:t>
      </w:r>
      <w:r>
        <w:rPr>
          <w:szCs w:val="24"/>
        </w:rPr>
        <w:tab/>
      </w:r>
      <w:r>
        <w:rPr>
          <w:szCs w:val="24"/>
        </w:rPr>
        <w:tab/>
      </w:r>
      <w:r w:rsidR="00441021" w:rsidRPr="005F1E53">
        <w:rPr>
          <w:szCs w:val="24"/>
          <w:lang w:val="mn-MN"/>
        </w:rPr>
        <w:tab/>
      </w:r>
      <w:r w:rsidR="00956ECE" w:rsidRPr="005F1E53">
        <w:rPr>
          <w:szCs w:val="24"/>
          <w:lang w:val="mn-MN"/>
        </w:rPr>
        <w:tab/>
      </w:r>
      <w:r w:rsidR="00191130" w:rsidRPr="005F1E53">
        <w:rPr>
          <w:szCs w:val="24"/>
          <w:lang w:val="mn-MN"/>
        </w:rPr>
        <w:t>.......</w:t>
      </w:r>
      <w:r w:rsidR="007803E5" w:rsidRPr="005F1E53">
        <w:rPr>
          <w:szCs w:val="24"/>
          <w:lang w:val="mn-MN"/>
        </w:rPr>
        <w:t>......</w:t>
      </w:r>
      <w:r w:rsidR="00191130" w:rsidRPr="005F1E53">
        <w:rPr>
          <w:szCs w:val="24"/>
          <w:lang w:val="mn-MN"/>
        </w:rPr>
        <w:t xml:space="preserve">........... </w:t>
      </w:r>
      <w:proofErr w:type="gramStart"/>
      <w:r w:rsidR="00191130" w:rsidRPr="005F1E53">
        <w:rPr>
          <w:szCs w:val="24"/>
          <w:lang w:val="mn-MN"/>
        </w:rPr>
        <w:t>овогтой .........</w:t>
      </w:r>
      <w:r w:rsidR="007803E5" w:rsidRPr="005F1E53">
        <w:rPr>
          <w:szCs w:val="24"/>
          <w:lang w:val="mn-MN"/>
        </w:rPr>
        <w:t>.........</w:t>
      </w:r>
      <w:r w:rsidR="00191130" w:rsidRPr="005F1E53">
        <w:rPr>
          <w:szCs w:val="24"/>
          <w:lang w:val="mn-MN"/>
        </w:rPr>
        <w:t>..........</w:t>
      </w:r>
      <w:proofErr w:type="gramEnd"/>
      <w:r w:rsidR="00A96704" w:rsidRPr="005F1E53">
        <w:rPr>
          <w:szCs w:val="24"/>
          <w:lang w:val="mn-MN"/>
        </w:rPr>
        <w:t xml:space="preserve"> </w:t>
      </w:r>
    </w:p>
    <w:sectPr w:rsidR="00A96704" w:rsidRPr="005F1E53" w:rsidSect="00B602C4">
      <w:pgSz w:w="11907" w:h="16840" w:code="9"/>
      <w:pgMar w:top="851" w:right="851" w:bottom="851" w:left="1134" w:header="851" w:footer="85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5F8"/>
    <w:multiLevelType w:val="multilevel"/>
    <w:tmpl w:val="610C70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034200"/>
    <w:multiLevelType w:val="hybridMultilevel"/>
    <w:tmpl w:val="94AE4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14027"/>
    <w:multiLevelType w:val="multilevel"/>
    <w:tmpl w:val="A69E88EA"/>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ED0E9F"/>
    <w:multiLevelType w:val="multilevel"/>
    <w:tmpl w:val="4A62F532"/>
    <w:lvl w:ilvl="0">
      <w:start w:val="6"/>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C9225C"/>
    <w:multiLevelType w:val="hybridMultilevel"/>
    <w:tmpl w:val="C5B09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E63AA"/>
    <w:multiLevelType w:val="multilevel"/>
    <w:tmpl w:val="3ABCB524"/>
    <w:lvl w:ilvl="0">
      <w:start w:val="4"/>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B2E1061"/>
    <w:multiLevelType w:val="multilevel"/>
    <w:tmpl w:val="62FCF2DA"/>
    <w:lvl w:ilvl="0">
      <w:start w:val="3"/>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ABC6330"/>
    <w:multiLevelType w:val="hybridMultilevel"/>
    <w:tmpl w:val="FB14B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11B36"/>
    <w:multiLevelType w:val="multilevel"/>
    <w:tmpl w:val="12D86B4A"/>
    <w:lvl w:ilvl="0">
      <w:start w:val="2"/>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C0808B0"/>
    <w:multiLevelType w:val="multilevel"/>
    <w:tmpl w:val="FDB258EE"/>
    <w:lvl w:ilvl="0">
      <w:start w:val="5"/>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1"/>
  </w:num>
  <w:num w:numId="4">
    <w:abstractNumId w:val="0"/>
  </w:num>
  <w:num w:numId="5">
    <w:abstractNumId w:val="2"/>
  </w:num>
  <w:num w:numId="6">
    <w:abstractNumId w:val="8"/>
  </w:num>
  <w:num w:numId="7">
    <w:abstractNumId w:val="6"/>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252E9"/>
    <w:rsid w:val="00061AFC"/>
    <w:rsid w:val="000B0622"/>
    <w:rsid w:val="000D27AE"/>
    <w:rsid w:val="000D7950"/>
    <w:rsid w:val="000E7930"/>
    <w:rsid w:val="00103B6E"/>
    <w:rsid w:val="00107C6D"/>
    <w:rsid w:val="00111757"/>
    <w:rsid w:val="00115443"/>
    <w:rsid w:val="001213F1"/>
    <w:rsid w:val="00160D32"/>
    <w:rsid w:val="001701C4"/>
    <w:rsid w:val="001717C9"/>
    <w:rsid w:val="00191130"/>
    <w:rsid w:val="001D2642"/>
    <w:rsid w:val="001D5568"/>
    <w:rsid w:val="001F019F"/>
    <w:rsid w:val="0024713E"/>
    <w:rsid w:val="002D0E1C"/>
    <w:rsid w:val="002E737C"/>
    <w:rsid w:val="00312891"/>
    <w:rsid w:val="003252E9"/>
    <w:rsid w:val="00335AA5"/>
    <w:rsid w:val="00360B02"/>
    <w:rsid w:val="003764B8"/>
    <w:rsid w:val="003A4247"/>
    <w:rsid w:val="003C3514"/>
    <w:rsid w:val="003E3044"/>
    <w:rsid w:val="00441021"/>
    <w:rsid w:val="0044228D"/>
    <w:rsid w:val="004435A4"/>
    <w:rsid w:val="0044633C"/>
    <w:rsid w:val="00484275"/>
    <w:rsid w:val="004C1D3F"/>
    <w:rsid w:val="004F2C4B"/>
    <w:rsid w:val="0050764F"/>
    <w:rsid w:val="005166FF"/>
    <w:rsid w:val="00585915"/>
    <w:rsid w:val="005B763B"/>
    <w:rsid w:val="005C7FC3"/>
    <w:rsid w:val="005F1E53"/>
    <w:rsid w:val="00604873"/>
    <w:rsid w:val="006311A4"/>
    <w:rsid w:val="0065014B"/>
    <w:rsid w:val="00654396"/>
    <w:rsid w:val="006A6247"/>
    <w:rsid w:val="00732D55"/>
    <w:rsid w:val="00747457"/>
    <w:rsid w:val="007706B1"/>
    <w:rsid w:val="007803E5"/>
    <w:rsid w:val="0078653F"/>
    <w:rsid w:val="007B0205"/>
    <w:rsid w:val="007D5A11"/>
    <w:rsid w:val="007F100F"/>
    <w:rsid w:val="00800FAC"/>
    <w:rsid w:val="00811693"/>
    <w:rsid w:val="00846D20"/>
    <w:rsid w:val="008520A9"/>
    <w:rsid w:val="00864D0A"/>
    <w:rsid w:val="00874736"/>
    <w:rsid w:val="00886DE9"/>
    <w:rsid w:val="008945A1"/>
    <w:rsid w:val="008B043A"/>
    <w:rsid w:val="008B6BD2"/>
    <w:rsid w:val="008E25E6"/>
    <w:rsid w:val="008F1DC2"/>
    <w:rsid w:val="00903632"/>
    <w:rsid w:val="00904CDB"/>
    <w:rsid w:val="00927B99"/>
    <w:rsid w:val="009566D3"/>
    <w:rsid w:val="00956ECE"/>
    <w:rsid w:val="009650F3"/>
    <w:rsid w:val="009A7F5C"/>
    <w:rsid w:val="009C42FB"/>
    <w:rsid w:val="009D3AE8"/>
    <w:rsid w:val="009F54D7"/>
    <w:rsid w:val="00A111DC"/>
    <w:rsid w:val="00A21B15"/>
    <w:rsid w:val="00A25463"/>
    <w:rsid w:val="00A30420"/>
    <w:rsid w:val="00A6016C"/>
    <w:rsid w:val="00A6755C"/>
    <w:rsid w:val="00A81643"/>
    <w:rsid w:val="00A96704"/>
    <w:rsid w:val="00AA1878"/>
    <w:rsid w:val="00AE12DC"/>
    <w:rsid w:val="00AE19FA"/>
    <w:rsid w:val="00AE6E70"/>
    <w:rsid w:val="00AF2E6F"/>
    <w:rsid w:val="00B11544"/>
    <w:rsid w:val="00B602C4"/>
    <w:rsid w:val="00B85ACA"/>
    <w:rsid w:val="00BC1594"/>
    <w:rsid w:val="00BD1F34"/>
    <w:rsid w:val="00C526BA"/>
    <w:rsid w:val="00C6481F"/>
    <w:rsid w:val="00CA154B"/>
    <w:rsid w:val="00CA6C7C"/>
    <w:rsid w:val="00CF0030"/>
    <w:rsid w:val="00D02C05"/>
    <w:rsid w:val="00D437C8"/>
    <w:rsid w:val="00D65072"/>
    <w:rsid w:val="00D8124D"/>
    <w:rsid w:val="00DA7D95"/>
    <w:rsid w:val="00DB0874"/>
    <w:rsid w:val="00DC1841"/>
    <w:rsid w:val="00DD0DD5"/>
    <w:rsid w:val="00DE7314"/>
    <w:rsid w:val="00DF060A"/>
    <w:rsid w:val="00E23690"/>
    <w:rsid w:val="00E4302F"/>
    <w:rsid w:val="00E46184"/>
    <w:rsid w:val="00E51FC7"/>
    <w:rsid w:val="00EA409D"/>
    <w:rsid w:val="00EC1234"/>
    <w:rsid w:val="00EE46AD"/>
    <w:rsid w:val="00EF2260"/>
    <w:rsid w:val="00F03A6A"/>
    <w:rsid w:val="00F63BE2"/>
    <w:rsid w:val="00F6440B"/>
    <w:rsid w:val="00FA38C2"/>
    <w:rsid w:val="00FD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2"/>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205"/>
    <w:pPr>
      <w:ind w:left="720"/>
      <w:contextualSpacing/>
    </w:pPr>
  </w:style>
  <w:style w:type="table" w:styleId="TableGrid">
    <w:name w:val="Table Grid"/>
    <w:basedOn w:val="TableNormal"/>
    <w:uiPriority w:val="59"/>
    <w:rsid w:val="0010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1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2"/>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205"/>
    <w:pPr>
      <w:ind w:left="720"/>
      <w:contextualSpacing/>
    </w:pPr>
  </w:style>
  <w:style w:type="table" w:styleId="TableGrid">
    <w:name w:val="Table Grid"/>
    <w:basedOn w:val="TableNormal"/>
    <w:uiPriority w:val="59"/>
    <w:rsid w:val="0010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22aaa</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Aagii</dc:creator>
  <cp:lastModifiedBy>Aagii</cp:lastModifiedBy>
  <cp:revision>2</cp:revision>
  <cp:lastPrinted>2014-04-03T10:07:00Z</cp:lastPrinted>
  <dcterms:created xsi:type="dcterms:W3CDTF">2014-04-16T04:10:00Z</dcterms:created>
  <dcterms:modified xsi:type="dcterms:W3CDTF">2014-12-01T11:54:00Z</dcterms:modified>
</cp:coreProperties>
</file>